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26/10/1983</w:t>
      </w:r>
    </w:p>
    <w:p/>
    <w:p>
      <w:r>
        <w:t xml:space="preserve">EXERCÍCIO DE SUAS FUNÇÕES ESPECÍFICAS — SE PODEM SER CLASSIFICADO COMO 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ora apreciado parte do pressuposto de que se aplicou a integrante de categoria diferenciado (engenheiro agrônomo) as normas peculiares aos bancários, por ter sido ele contratado pelo Banco Recorrente. Esse fato estaria contradizendo a Súmula nº 117, deste Tribunal Superior. - Ocorre, porém, que os engenheiros agrônomos não constituem categorias diferenciadas. Dentro do quadro dessas categorias figuram os "classificadores de produtos de origem vegetal". Mas, o engenheiro agrônomo com eles não se identifica, tendo-se em vista suas atribuições profissionais, definidos, pelo próprio Recorrente,..., à luz da Lei nº 5.194. - Os engenheiros agrônomos, ao revés, estão capitulados na Confederação Nacional das Profissões Liberais, integrando o Grupo 6º, ao lado dos engenheiros em geral. - Nessas condições, não existem as violações apontadas, quer da Súmula nº 117, quer das normas legais e constitucionais citadas pelo empregador. - Não há divergência jurisprudencial específica e, portanto, não estando preenchidos os pressupostos do art. 896, da CLT, preliminarmente, não conheço da revista. Proc. TST-RR-3.288/82, Julgado em 27-10-1983 (*) "Não se beneficiam do regime legal relativo aos bancários os empregados de estabelecimentos de crédito pertencentes a categorias profissionais diferenciadas." (EMENTÁRIO FORENSE", Nº 387, t. BANCÁRIO, st. EMPRESAS DE CRÉDITO E FINANCIAMENTO). Arquivo do Ementário Forense, TST/1.613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Engenheiro agrônomo contratado para trabalhar em casa bancária para o exercício de suas funções especificas pode ser classificado como bancário, sem afronta à Súmula nº 117 (*), por que o empregado não participa de categoria diferenciada e, sim, do Grupo nº 6 da Confederação Nacional de profissões liberais.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2026-10-16T17:25:13.122Z</dcterms:created>
  <dcterms:modified xsi:type="dcterms:W3CDTF">2026-10-16T17:25:13.122Z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