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Julgado em: </w:t>
      </w:r>
      <w:r>
        <w:t xml:space="preserve">28/08/1983</w:t>
      </w:r>
    </w:p>
    <w:p/>
    <w:p>
      <w:r>
        <w:t xml:space="preserve">SE PODE SER EFETUADA POR ENGENHEIRO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quando o perito foi indicado, não foi esclarecido se se tratava de médico ou engenheiro. A notícia a respeito só foi trazida ao processo quando o laudo veio ao seu bojo. - "Data venia", tem razão o apelo. A apuração da insalubridade cabe ao médico, único capaz de avaliar se as substâncias que afetam o reclamante ou suas condições de trabalho são capazes de afetar sua saúde. O laudo produzido na espécie é exemplo vivo de que só o médico tem capacidade de fazer esta avaliação, que pode levar a conclusão acerca da caracterização - ou não - de insalubridade. As opiniões do engenheiro, ainda que merecedoras de respeito, não podem conduzir o Julgador a uma convicção segura quanto a este particular. Por isso há de se repetir a perícia, a ser levada a cabo por médico, para que seja possível adotar uma conclusão acerca da matéria. Não fosse assim, haveria de se possibilitar ao médico a realização de perícias destinadas a apurar a existência de periculosidade, o que também não representa a melhor solução. Proc. TRT-7.712/82, Julgado em 29-08-1983 Arquivo do EMFOR, TRT/260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perícia destinada a apurar a existência de insalubridade não pode ser efetivada por engenheiro, de quem não se pode exigir conhecimento sobre a saúde do indivíduo.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2026-07-28T03:38:14.093Z</dcterms:created>
  <dcterms:modified xsi:type="dcterms:W3CDTF">2026-07-28T03:38:14.093Z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