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DESCONTO A FAVOR DE SINDICATO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13/06/1983</w:t>
      </w:r>
    </w:p>
    <w:p/>
    <w:p>
      <w:r>
        <w:t xml:space="preserve">CÔMPUTO DO PERÍODO ANTERIOR À ENCAMPAÇÃO — SE É JURÍDICO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MÉRITO. - O autor ora recorrente beneficiou-se com a licença-prêmio referente ao período em que prestou serviços à reclamada, empresa de economia mista, face à Resolução nº 581/66, que deferiu o direito aos antigos empregados da Cia. Energia Elétrica Rio-Grandense, encampada pela Comissão Estadual de Energia Elétrica, atual Companhia Estadual de Energia Elétrica. Este direito era concedido em função da complementação do decênio subseqüente à encampação. - No caso em tela, observa-se que o empregado é celetista, muito embora tenha tido oportunidade de optar pela condição de estatutário, "status" funcional este que lhe garantiria a licença-prêmio. - Verifica-se, portanto, que o benefício foi concedido após a encampação, ou seja, a partir de 13 de maio de 1959, tendo em vista norma regulamentar do empregador, a aludida Resolução 581/66. - Cabe indagar, portanto, se entendido o contrato como uno, uma norma interna liberal teria projeção pretérita. - Entendemos que a norma benéfica deve ter caráter restritivo, vez que sua aplicação é de ser limitada face ao arbítrio emanado do poder de comando do empregador. - Dou provimento - "Súmula 103 (*)". Proc. TST-RR-1.321/82, Julgado em 14-06-1983 VOTO VENCIDO DO MINISTRO HÉLIO REGATO (Revisor): Mérito. - O v. acórdão regional está assim fundamentado: "O autor foi admitido no ano de 1936. Trabalhou para as empresas encampadas Cia. Carris Porto Alegrense e Cia. de Energia Elétrica Rio-Grandense, bem como para a sucessora, ora reclamada sem solução de continuidade A empresa, contudo, só conta o tempo de serviço, para efeito de licença-prêmio, a partir da encampação da Cia. de Energia Elétrica Rio-Grandense, ocorrida em 13 de maio de 1959. A razão, segundo entende este Relator, está indiscutivelmente com o reclamante. O direito à contagem para licença-prêmio pelo tempo de serviço prestado anteriormente à referida encampação, decorre da Lei nº 4.136/61, art. 12. Os efeitos daquele dispositivo legal atingem a todos os servidores autárquicos com vistas à garantia de direitos, vantagens e prerrogativas. Ademais, como é plenamente sabido, admite a empresa a contagem do tempo de serviço prestado às empresas encampadas para fins de adicionais. Não há nenhuma razão legal ou lógica para que o mesmo procedimento não fosse adotado em relação à licença-prêmio". - O argumento dos paradigmas de divergência no sentido de que, para efeito de licença-prêmio, não se somam tempos heterogêneos está superado até mesmo pela atual dogmática que admite a referida soma até mesmo para a aposentadoria. - Nego provimento. Arquivo do EMFOR, TST/1.573 (*) "Os trabalhadores que hajam prestado serviço no regime da Lei 1.890, de 13 de junho de 1953, e optado pelo regime estatutário não contam, posteriormente, esse período para fins de licença-prêmio, privativa, de servidores estatutários." ("EMENTÁRIO FORENSE", Nº 387). EMFOR 442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injurídico o cômputo do período anterior à encampação da empresa para efeito de aquisição de licença-prêmio, nos termos da resolução 581/66.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2026-10-16T16:18:42.665Z</dcterms:created>
  <dcterms:modified xsi:type="dcterms:W3CDTF">2026-10-16T16:18:42.665Z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