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23/06/1983</w:t>
      </w:r>
    </w:p>
    <w:p/>
    <w:p>
      <w:r>
        <w:t xml:space="preserve">DISPENSA — QUANDO TEM APLICAÇÃO A SÚMULA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"Súmula 10 (*)" do TST somente tem aplicação quando a dispensa do professor sem motivo, ocorre no fim do ano letivo ou no curso das férias. MÉRITO: - O reclamante foi demitido em 31-07-1980, após as férias. Pretender salários de agosto a dezembro por interpretação da "Súmula 10" do TST é objeto que aqui não pode ser reconhecido, pois aquele verbete refere-se a dispensa no fim do ano letivo ou no curso das férias. Não é a hipótese dos autos. - Nego provimento. Proc. TST-RR-1.469/82, Julgado em 24-06-1983 (*) "É assegurado aos professores o pagamento dos salários no período de férias, escolares, se despedidos sem justa causa, ao terminar o ano letivo ou no curso dessas férias, faz jus aos referidos salários." ("EMENTÁRIO FORENSE", nº 254). Arquivo do EMFOR, TST/1.601 EMFOR 425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2026-10-26T02:50:58.581Z</dcterms:created>
  <dcterms:modified xsi:type="dcterms:W3CDTF">2026-10-26T02:50:58.581Z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