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AP -346/83</w:t>
      </w:r>
    </w:p>
    <w:p>
      <w:r>
        <w:rPr>
          <w:b/>
          <w:bCs/>
        </w:rPr>
        <w:t xml:space="preserve">Julgado em: </w:t>
      </w:r>
      <w:r>
        <w:t xml:space="preserve">20/06/1983</w:t>
      </w:r>
    </w:p>
    <w:p/>
    <w:p>
      <w:r>
        <w:t xml:space="preserve">COBRANÇA POR ESTIMATIVA — ANULAÇÃO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pelos motivos de excesso de penhora que anulo a execução mas porque, nela, estão tendo cobrados valores indevidos. - O artigo 129 do Provimento Geral Consolidado deste Tribunal fere fundo a determinação do artigo 883 da CLT que determina sejam penhorados tantos bens quantos bastem ao pagamento da importância da condenação, acrescida de custas e juros de mora, estes contados... - Não houve esta conta e sim mera e arbitrária estimativa de funcionário, a seu bel prazer. - Dou provimento. Proc. TRT-AP-346/83, Julgado em 21-06-1983 Arquivo do Ementário Forense, TRT/283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 o artigo 883 que penhora se faça em tantos bens quantos bastem ao pagamento da condenação acrescida esta de custas e juros de mora a serem contados desde a petição inicial. - Logo, para cobrança dos juros haverão de ser eles contados e acrescidos à condenação, sendo impertinente a cobrança deles por mera estimativa, o que leva à anulação 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2026-07-28T00:50:01.543Z</dcterms:created>
  <dcterms:modified xsi:type="dcterms:W3CDTF">2026-07-28T00:50:01.543Z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