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Relator: </w:t>
      </w:r>
      <w:r>
        <w:t xml:space="preserve">JARDIM DE CAMARGO</w:t>
      </w:r>
    </w:p>
    <w:p/>
    <w:p>
      <w:r>
        <w:t xml:space="preserve">RECONHECIMENTO DE VÍNCULO EMPREGATÍCIO — QUANDO É DA 1ª SEÇÃO DO TRF, 4ª REGIÃO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Examinando os presentes autos, especialmente o pedido da inicial e a sentença prolatada, constato que a matéria sobre a qual versam os autos, possui relação jurídica subjacente diversa da tratada por esta Seção. - Sem demérito ao parecer anexado à fl. dos autos, bem como com a vênia do MM. Juiz que, acolhendo o referido parecer do MPF, entendeu ser caso de competência desta 2ª Seção, tenho que há um óbice a ser analisado. - Assim, apesar de ter havido uma atuação junto à Justiça Federal de 1ª Instância, como sendo ação ordinária e, da sentença que julgou a lide, ter sido interposta e recebida apelação, não houve qualquer alteração no rito escolhido pela parte Autora, que ajuizou uma reclamatória trabalhista. - Ora, estando em discussão matéria previdenciária, administrativa, trabalhista ou civil, não há como este Juízo, de ofício, alterar o rito eleito pelos Autores. De tal sorte que, s.m.j., por se tratar de reclamatória trabalhista, com questões eminentemente trabalhistas, tenho que a competência para relatar e julgar o presente recurso, a teor do disposto no inc. I do § 2º do art. 2º do RITRF, 4ª Região, é da 1ª Seção desta Corte. - Aliás, outro não tem sido o entendimento firmado por esta Casa ao apreciar questões que tais, como se depreende dos precedentes que cito, TR4, AC n. 95.04.56521-2/RS, decisão unânime em 25.02.1997, 1ª Turma, DJ de 19.03.1997, p. 016028, Rel. Juiz VOLKMER DE CASTILHO; TR4, RO n. 95.04.28831-6/RS, decisão por maioria em 08.05.1997, 2ª Turma, DJ de 11.06.1997, p. 042852, Rel. Juiz JARDIM DE CAMARGO, e ar esto que a seguir transcrevo, todos emanados da Seção 1ª desta Corte, especializada na matéria em apreço: "RECLAMATÓRIA TRABALHISTA. EMPREGADOS CONTRATADOS PELO SERPRO. PRESTAÇÃO DE TRABALHO À CEF, EM DECORRÊNCIA DE CONVÊNIO. INEXISTÊNCIA DE RELAÇÃO DE EMPREGO DIRETAMENTE COM O TOMADOR DOS SERVIÇOS. I - A execução de serviços contratados ao Serpro, ainda que realizados nas dependências da CEF, não gera relação de emprego diretamente com o tomador dos serviços. II - É válido o convênio celebrado entre o Serpro e a CEF, já que autorizado em lei. III - A supervisão dos serviços prestados pelos funcionários do Serpro visa tão-somente, aferir se os mesmos estão se desenvolvendo com a eficiência e a qualidade pactuadas pelo convênio firmado entre a CEF e o Serpro. IV - O reconhecimento do pretendido vínculo empregatício implicaria, ainda, em atropelar a forma de ingresso na Caixa Econômica Federal, para a qual é exigido concurso público. V - Recurso improvido" (TR4, RO n. 91.04.19148-0/RS, decisão unânime, em 12.09.1995, 1ª Turma, DJ de 01.11.1995, p. 75.220, Rel. Juiz RONALDO PONZI). - Diante do exposto, voto pela redistribuição do feito a um dos MM. Juízes integrantes daquela Seção Especializada. - É como voto, em questão de ordem. Ac. de 26-10-1999 DJU de 05-02-2000 LEX - JSTJ e TRF - Vol. 129 - Pág. 421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parte autora, busca através de reclamatória trabalhista o reconhecimento de relação de emprego, fulcrada na presença dos requisitos do art. 3º da CLT. Inalterado o rito escolhido pela demandante e travando-se discussão acerca de direitos trabalhistas, a competência para o processamento e para o julgamento da lide é da MMª 1ª Seção desta Corte.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2026-10-16T16:29:28.855Z</dcterms:created>
  <dcterms:modified xsi:type="dcterms:W3CDTF">2026-10-16T16:29:28.855Z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