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22/03/1983</w:t>
      </w:r>
    </w:p>
    <w:p/>
    <w:p>
      <w:r>
        <w:t xml:space="preserve">DECISÃO DE TURMA DO TST — SE CABEM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dos embargos para o Pleno em face da "Súmula nº 42 (*)", uma vez que este Egrégio Tribunal tem decidido, iterativamente, pelo não cabimento de tal recurso quando interposto contra decisão prolatada por Turma do TST em agravo de instrumento. Proc. TST-E-AI--863/81, Julgado em 23-03-1983 Arquivo do EMFOR, TST/1.542 (*) "Não ensejam o conhecimento de revista ou de embargos decisões superadas por iterativa, notória e atual jurisprudência do Pleno" ("EMENTÁRIO FORENSE" nº 296, t. EMBARGOS DE DIVERGÊNCIA, st. DIVERGÊNCIA DE JURISPRUDÊNCIA).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de embargos para o Pleno, interpostos contra decisão de Turma do TST, proferida em agravo de instrumento.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2026-07-28T02:17:53.718Z</dcterms:created>
  <dcterms:modified xsi:type="dcterms:W3CDTF">2026-07-28T02:17:53.718Z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