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Gelson de</w:t>
      </w:r>
    </w:p>
    <w:p/>
    <w:p>
      <w:r>
        <w:t xml:space="preserve">ADVOGADO SEM PODER DE MANDO — DIREITO ÀS 7ª E 8ª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Turma tem adotado o entendimento de que somente o advogado que preenche os requisitos do art. 224, § 2º, da CLT, exerce cargo de confiança bancária, de natureza diversa da confiabilidade técnica própria daquela ínsita ao procuratório judicial. Tal entendimento, por sua vez, já foi adotado pela Subseção Especializada I em Dissídios Individuais. - Precedentes: TST-RR-365.103/97, Rel. Min. Gelson de Azevedo, e TST-ERR-225.862/95, Rel. Min. Rider Nogueira de Brito. - No caso concreto, não se afiguram presentes os requisitos consignados no citado dispositivo legal, de modo que se impõe modificar o acórdão recorrido, na espécie, para, reconhecendo ao Reclamante a obrigação de prestar trabalho em jornada de seis horas, deferir-lhe, como extras, as duas horas trabalhadas de forma excedente. - Dou provimento, portanto, ao recurso de revista para deferir ao Reclamante as 7ª e 8ª horas como extras. Ac. de 14-04-1999 DJ de 11-06-1999 VENCIDOS OS MINISTROS CANDEIA DE SOUZA (RELATOR) E ARMANDO DE BRITO Arquivo do EMFOR, TST/N 3.736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o advogado que preenche os requisitos do art. 224, § 2º, da CLT exerce cargo de confiança bancária. Confiabilidade técnica é circunstância diversa daquela prevista no citado dispositivo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2026-10-26T05:56:12.803Z</dcterms:created>
  <dcterms:modified xsi:type="dcterms:W3CDTF">2026-10-26T05:56:12.803Z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