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RESCISÃO DE CONTRATO A PRAZO</w:t>
      </w:r>
    </w:p>
    <w:p/>
    <w:p>
      <w:r>
        <w:rPr>
          <w:b/>
          <w:bCs/>
        </w:rPr>
        <w:t xml:space="preserve">Julgado em: </w:t>
      </w:r>
      <w:r>
        <w:t xml:space="preserve">10/03/1982</w:t>
      </w:r>
    </w:p>
    <w:p/>
    <w:p>
      <w:r>
        <w:t xml:space="preserve">JORNADA DE TRABALHO — PRORROGAÇÃO - QUANDO SE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Pretende o reclamante ficar imune às convocações para atendimento de emergências tendentes à manutenção dos serviços de energia elétrica, atividade essencial da empresa demandada. Trata-se de trabalho imprescindível, exigido não em benefício da demandada, mas da comunidade que dela depende. Assim, o serviço extra nesta hipótese, enquadra-se no disposto no art. 61 § 1º, da CLT sendo legítima a prorrogação da jornada de trabalho. - Não pode o recorrente, desta forma, querer desobrigar-se da prestação de tais serviços, que estão implícitos em seu ajuste laboral, dada a natureza das atividades da demandada. - Não havendo o que reformar na sentença de primeiro grau, nega-se provimento ao recurso, neste aspecto. Proc. TRT-RO-7.593/81, Julgado em 11-03-1982 VENCIDOS OS JUÍZES REVISOR E HILTON V. DA SILVA Arquivo do Ementário Forense, TRT/185 EMFOR 409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analógica do art. 244 da CLT, § 2º ao eletricista. - É legítima a prorrogação da jornada de trabalho do eletricitário para atendimento de emergências tendentes à manutenção dos serviços de energia elétrica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2026-10-16T16:14:48.734Z</dcterms:created>
  <dcterms:modified xsi:type="dcterms:W3CDTF">2026-10-16T16:14:48.734Z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