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Julgado em: </w:t>
      </w:r>
      <w:r>
        <w:t xml:space="preserve">16/12/1980</w:t>
      </w:r>
    </w:p>
    <w:p/>
    <w:p>
      <w:r>
        <w:t xml:space="preserve">CONTRATO A PRAZO — QUANDO OCORRE DIREITO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Tratam os autos de reclamação de empregada admitida na reclamada por contrato firmado pelo prazo certo de um ano; posteriormente, houve prorrogação do prazo até 31-12-1979, data em que foi dispensada, apesar de se encontrar no nono mês de gravidez. - O parto ocorreu em 25-01-1980. A reclamação envolve o salário-maternidade, cuja garantia é assegurada pelo art. 392 da CLT, durante doze semanas, proibido o trabalho da mulher grávida no período de quatro semanas antes e oito depois do parto. No caso, pouco importa que o contrato se tenha expirado antes do parto ... O certo é que a lei é clara quanto à proibição do trabalho nas quatro semanas anteriores ao parto, data em, que vigia o contrato de trabalho entre as partes. - Assim, entendemos que a simples resolução do contrato não tem o efeito de anular a garantia de norma de caráter público. Acrescente-se, ainda, que praticamente durante todo o período de gestação a reclamante prestou serviço à reclamada, inclusive durante o período de proibição de trabalho à mulher grávida. - Por estes fundamentos, nego provimento ao recurso. Proc. TRT-RO-3.760/80, Julgado em 17-12-1980 Arquivo do Ementário Ferense, TRT/168 N.da R.: V. PREJULGADO 14: "A empregada gestante dispensada sem motivo antes do período de seis semanas anteriores ao parto tem direito à percepção do salário-maternidade"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grávida que trabalha, praticamente, durante todo o período de gravidez, inclusive no período das quatro semanas que antecedem o parto, não pode ser dispensada sem perceber o salário-maternidade, sob pretexto de que seu contrato de trabalho era por tempo determinado. A norma de ordem pública se sobrepõe ao contrato entre 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2026-10-26T02:15:23.959Z</dcterms:created>
  <dcterms:modified xsi:type="dcterms:W3CDTF">2026-10-26T02:15:23.959Z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