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15/11/1981</w:t>
      </w:r>
    </w:p>
    <w:p/>
    <w:p>
      <w:r>
        <w:t xml:space="preserve">PREVALÊNCIA DA LEI DO LOCAL ONDE FOI CELEBRADO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indicou que os empregados foram arregimentados em São Paulo através do escritório do consórcio e que as condições do pacto laboral foram aqui estabelecidas que o demandante é brasileiro e, se assim é, competente a justiça trabalhista do Brasil e não a da Arábia Saudita para dirimir o litígio. Sendo de ser ressaltado que não se modificou o domicílio do empregado no Brasil, pois, até mesmo parcela de seu salário era aqui depositada em favor de sua família que não o acompanhou, conforme sentença (...), o depósito para recurso efetuado pela firma brasileira integrante do grupo econômico, de onde se revela que os julgados combatidos seguiram na risca o disposto, também, no art. 12 da Lei de Introdução ao Código Civil que dispõe: «Art. 12 - É competente a autoridade judiciária brasileira, quando for o réu domiciliado no Brasil ou aqui tiver de ser cumprida a obrigação.» - A empresa ré não era brasileira, mas a sua consorciada sim, e aqui contratado o empregado através do escritório da empresa holding, nenhuma dúvida pode existir no particular. - A existência do consórcio é confessado até no documento juntado extemporaneamente com a revista, morrendo aí a violação do art. 9º da Lei de Introdução ao Código Civil e o próprio descumprimento ao estatuído no § 2º, do art. 651 consolidado. - Não conheço pela preliminar. - ............................................................... Proc. TST-RR-4.990/80, Julgado em 16-11-1981 Arquivo do Ementário Forense, TRT/1.426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contratação ou contrato preliminar celebrado no Brasil para execução de serviços por brasileiro no exterior, competente a Justiça do Trabalho do Brasil, consoante o estatuído no § 2º do art. 651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2026-10-16T16:11:02.508Z</dcterms:created>
  <dcterms:modified xsi:type="dcterms:W3CDTF">2026-10-16T16:11:02.508Z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