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TRABALHISTA</w:t>
      </w:r>
    </w:p>
    <w:p>
      <w:pPr>
        <w:pStyle w:val="Title"/>
      </w:pPr>
      <w:r>
        <w:rPr>
          <w:b/>
          <w:bCs/>
        </w:rPr>
        <w:t xml:space="preserve">INDENIZAÇÃO POR DANO MORAL</w:t>
      </w:r>
    </w:p>
    <w:p>
      <w:r>
        <w:rPr>
          <w:i/>
          <w:iCs/>
          <w:color w:val="666666"/>
        </w:rPr>
        <w:t xml:space="preserve">DESPEDIDA SEM JUSTA CAUSA</w:t>
      </w:r>
    </w:p>
    <w:p/>
    <w:p>
      <w:r>
        <w:rPr>
          <w:b/>
          <w:bCs/>
        </w:rPr>
        <w:t xml:space="preserve">Recurso: </w:t>
      </w:r>
      <w:r>
        <w:t xml:space="preserve">re -</w:t>
      </w:r>
    </w:p>
    <w:p>
      <w:r>
        <w:rPr>
          <w:b/>
          <w:bCs/>
        </w:rPr>
        <w:t xml:space="preserve">Tribunal: </w:t>
      </w:r>
      <w:r>
        <w:t xml:space="preserve">TST</w:t>
      </w:r>
    </w:p>
    <w:p>
      <w:r>
        <w:rPr>
          <w:b/>
          <w:bCs/>
        </w:rPr>
        <w:t xml:space="preserve">Julgado em: </w:t>
      </w:r>
      <w:r>
        <w:t xml:space="preserve">23/11/1981</w:t>
      </w:r>
    </w:p>
    <w:p/>
    <w:p>
      <w:r>
        <w:t xml:space="preserve">INOBSERVÂNCIA DE EXIGÊNCIAS LEGAIS — OBRIGAÇÃO DE PAGAR O ADICIONAL RESPECTIVO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Do mérito - No exame do mérito, dou provimento a revista para com base na Súmula 85 do Colendo S.T.F., condenar a empresa ao pagamento do adicional de horas extras pelo serviço prestado, a título de compensação, em local insalubre. - A existência da insalubridade no local de trabalho do recorrente é fato inconteste. Desta forma, a exposição do empregado por tempo superior ao previsto em lei, se torna prejudicial à saúde, pois não se procedeu de acordo com o que determina o art. 60 da C.L.T. - A não observância do disposto nessa norma legal consolidada, invalida qualquer acordo de compensação de horário estabelecido em cláusula de convenção coletiva. Prevalece o princípio da proteção e o da aplicação da norma mais favorável. Proc. TST-RR-5.578/81, Julgado em 24-11-1981 Arquivo do Ementário Forense, TST/1.432 (*) «O não atendimento das exigências legais para adoção do regime de compensação de horário semanal, não implica na repetição do pagamento das horas excedentes, sendo devido, apenas o adicional respectivo.» (EMENTÁRIO FORENSE), Nº 370) EMFOR 405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 cláusula da convenção coletiva instituindo prorrogação de jornada para compensar o salário, não exclui a observância do que dispõe o artigo 60 da C.L.T. - Prevalece o princípio da proteção e o da aplicação da norma mais favorável.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2026-07-28T01:18:35.281Z</dcterms:created>
  <dcterms:modified xsi:type="dcterms:W3CDTF">2026-07-28T01:18:35.281Z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