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08/03/1981</w:t>
      </w:r>
    </w:p>
    <w:p/>
    <w:p>
      <w:r>
        <w:t xml:space="preserve">DISPENSA NO PERÍODO DE TRINTA DIAS QUE ANTECEDE —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recorrente, invocando doutrina exposta por MOZART VICTOR RUSSOMANO, entende que é indevido o pagamento de indenização ao qual foi condenado tendo em vista que há cláusula asseguradora de rescisão antecipada no contrato de experiência efetuado com o reclamante. - Ocorre que a indenização postulada e deferida pela r. sentença não foi indenização regulada no art. 479 da CLT, mas a determinada pelo art. 9º da Lei nº 6.708/79, que afirma: "o empregado dispensado, sem justa causa, no período de 30 (trinta) dias que antecede a data de sua correção salarial, terá direito à indenização adicional equivalente a um salário mensal, seja ele, ou não optante pelo Fundo de Garantia de Tempo de Serviço." - O empregado foi dispensado dia 30-04-80 e a data-base da categoria a que pertence é 14 de maio, conforme cópia da homologação do acordo juntado aos autos, portanto no período crítico a que se refere a lei. Cabe-lhe, pois, a indenização. Proc. TRT-RO-3.370/80, Julgado em 09-03-1981 Arquivo do Ementário Forense, TRT/139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Dispensado o empregado sem justa causa, no período de trinta dias que antecede à data de sua correção salarial, tem ele direito a indenização adicionai equivalente a um salário mensal.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2026-10-16T16:16:49.656Z</dcterms:created>
  <dcterms:modified xsi:type="dcterms:W3CDTF">2026-10-16T16:16:49.656Z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