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27/04/1981</w:t>
      </w:r>
    </w:p>
    <w:p/>
    <w:p>
      <w:r>
        <w:t xml:space="preserve">CONTRATO DE TRABALHO — SUSPENSÃO DE SUA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relação ao recurso patronal, dou provimento em parte porque não é possível contraprestação salarial sem a correspondente prestação de serviço. Sigo a corrente doutrinária e jurisprudencial, segundo a qual o contrato de emprego fica suspenso em razão do acidente de trabalho pelo qual trabalhador se inabilita, provisoriamente, para as atividades laborativas. - O fato do empregador não haver providenciado a habilitação do acidentado na previdência é assunto que não diz respeito à Justiça do Trabalho, inerente que é a correspondente Vara de Acidentes, na Justiça Comum. - Isto posto, negando provimento ao recurso do empregado, dou em parte ao da empresa, para excluir da condenação as prestações salariais subsequentes à data do acidente (...), confirmando quanto ao mais, a d. sentença recorrida. Proc. TRT-5.186/80, Julgado em 28-04-1981 Arquivo do Ementário Forense, TRT/128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acidente de trabalho de qual resulta incapacidade provisória do trabalhador, suspende a vigência do contrato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2026-10-16T17:21:12.580Z</dcterms:created>
  <dcterms:modified xsi:type="dcterms:W3CDTF">2026-10-16T17:21:12.580Z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