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Julgado em: </w:t>
      </w:r>
      <w:r>
        <w:t xml:space="preserve">27/04/1981</w:t>
      </w:r>
    </w:p>
    <w:p/>
    <w:p>
      <w:r>
        <w:t xml:space="preserve">CONTRATO DE TRABALHO — SUSPENSÃO DE SUA VIGÊNCIA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relação ao recurso patronal, dou provimento em parte porque não é possível contraprestação salarial sem a correspondente prestação de serviço. Sigo a corrente doutrinária e jurisprudencial, segundo a qual o contrato de emprego fica suspenso em razão do acidente de trabalho pelo qual trabalhador se inabilita, provisoriamente, para as atividades laborativas. - O fato do empregador não haver providenciado a habilitação do acidentado na previdência é assunto que não diz respeito à Justiça do Trabalho, inerente que é a correspondente Vara de Acidentes, na Justiça Comum. - Isto posto, negando provimento ao recurso do empregado, dou em parte ao da empresa, para excluir da condenação as prestações salariais subsequentes à data do acidente (...), confirmando quanto ao mais, a d. sentença recorrida. Proc. TRT-5.186/80, Julgado em 28-04-1981 Arquivo do Ementário Forense, TRT/128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acidente de trabalho de qual resulta incapacidade provisória do trabalhador, suspende a vigência do contrato de emprego.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2026-07-28T01:34:59.682Z</dcterms:created>
  <dcterms:modified xsi:type="dcterms:W3CDTF">2026-07-28T01:34:59.682Z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