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25/06/1980</w:t>
      </w:r>
    </w:p>
    <w:p/>
    <w:p>
      <w:r>
        <w:t xml:space="preserve">EXPEDIÇÃO CONTRA O ESTADO — DEMORA NO ATENDIMENTO - DEVER DE PAGAR JUROS 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debate prende-se à incidência de juros e correção monetária no interregno decorrido entre a expedição do precatório e do efetivo pagamento do "quantum" por ele autorizado. O assunto já foi apreciado, em outras oportunidades, por este E. Tribunal, rejeitando a tese esposada pelo Autor que nenhum argumento novo trouxe para os autos, capaz de abalar meu entendimento anterior. Muito pelo contrário, a inflação galopante com que nos deparamos, não vem em socorro do Autor. Não obstante as extensas razões expendidas na inicial, não foi possível fugir à evidência dos fatos. A tão só expedição do precatório, sem o imediato pagamento, não pode impedir que a mora na satisfação do débito não seja objeto da incidência de juros e correção monetária. Assim como a inflação a todos atinge, a regra que impõe a correção dos débitos trabalhistas abrange a todos, inclusive o Estado. - A prevalecer a tese do Autor, os credores ficariam ao sabor da parte interessada para decidir a época que melhor lhe conviesse para saldar seus compromissos. Como se percebe, a fórmula é inadmissível, não havendo a recíproca, pois o Autor não perdoa um dia sequer de atraso dos seus devedores. Quanto à pretendida prescrição, inexiste, eis que pelos documentos... os Réus só em março de 1977 tiveram expedidos alvarás para recebimento de seus créditos, tendo requerido a contagem de juros e correção monetária em 21 de junho de 1977. Assim, inexiste qualquer prescrição e pelo simples motivo de que a correção e contada a partir da efetiva satisfação do débito. - Por estes fundamentos, julgo improcedente a ação. Proc. TRT-AR-16/79, Julgado em 26-06-1980 Arquivo do Ementário Forense,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expedição de Precatório, sem a imediata e efetiva satisfação do débito, obriga o Estado ao pagamento de juros de mora e correção monetária pelo lapso de tempo decorrido até o efetivo pagamento, nos débitos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2026-07-28T04:25:02.946Z</dcterms:created>
  <dcterms:modified xsi:type="dcterms:W3CDTF">2026-07-28T04:25:02.946Z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