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CONCURSO PÚBLICO</w:t>
      </w:r>
    </w:p>
    <w:p/>
    <w:p/>
    <w:p>
      <w:r>
        <w:t xml:space="preserve">EXAME PSICOTÉCNICO — EXIGÊNCIA DO EDITAL - ELIMINAÇÃO DE CANDIDATO -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Ora, a Constituição da República, no art. 37, I, proclama a acessibilidade aos cargos, empregos e funções públicas aos brasileiros que "preencham os requisitos estabelecidos em lei". Na espécie, um dos requisitos estabelecidos em lei "é justamente o exame contra o qual se rebelam as apeladas, certo que a Carta Fundamental ao falar em "lei" está sendo genérica, referindo-se a todo e qualquer édito legal, inclusive, por óbvio, aqueles votados e sancionados pelos poderes estaduais. - A despeito de quanto se possa dizer, o chamado "exame psicotécnico" é uma inarredável exigência legal, e não há como decidir contra legem. A anulação do ato de exclusão da autoras, que não lograram aprovação nos referidos exames, importa em transformar o Poder Judiciário - a quem não é dado legislar - em órgão revisor de lei, o que é absurdo. Ac. de 06-08-1992 Jurisprudência Mineira - Julho a Setembro 1992 - Vol. 119 - Pág. 198. EMFOR 530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deve ser anulado o ato que exclui as candidatas desaprovadas no exame psicotécnico realizado em concurso para o cargo de Escrivão de Polícia, se o referido exame é um dos requisitos para o acesso ao cargo, estabelecido no edital - que é a lei do concurso -, sendo certo que a Constituição da República, em seu art. 37, I, empregou "lei" em sentido genérico, referindo-se a todo e qualquer édito legal.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2026-07-28T06:46:47.302Z</dcterms:created>
  <dcterms:modified xsi:type="dcterms:W3CDTF">2026-07-28T06:46:47.303Z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