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02/11/1980</w:t>
      </w:r>
    </w:p>
    <w:p/>
    <w:p>
      <w:r>
        <w:t xml:space="preserve">OBRIGAÇÃO DE CUMPRÍ-LO APÓS CURSO DE ESPECIALIZAÇÃO — 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concluiu não atritar com as normas consolidadas, cláusula de contrato em que conste ficar o empregado obrigado a prestar serviços ao empregador, por determinado tempo, em razão de curso de especialização, sob pena no caso de deserção, de pagamento de multa. - Inexiste a violação do art. 477, § 5º da CLT, porque "in casu" a hipótese é de multa e não de compensação. Proc. TST-AI-2.403/80, Julgado em 03-11-1980 Arquivo do Ementário Forense, TST/1281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Cláusula de contrato que contém obrigação do empregado de prestar serviço ao empregador, por certo tempo, após o curso de especialização e, em caso de deserção estar sujeito à multa expressamente estabelecida, não atrita com as normas consolidadas.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2026-10-16T17:24:18.312Z</dcterms:created>
  <dcterms:modified xsi:type="dcterms:W3CDTF">2026-10-16T17:24:18.312Z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