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RELAÇÃO DE EMPREGO</w:t>
      </w:r>
    </w:p>
    <w:p/>
    <w:p>
      <w:r>
        <w:rPr>
          <w:b/>
          <w:bCs/>
        </w:rPr>
        <w:t xml:space="preserve">Julgado em: </w:t>
      </w:r>
      <w:r>
        <w:t xml:space="preserve">02/03/1980</w:t>
      </w:r>
    </w:p>
    <w:p/>
    <w:p>
      <w:r>
        <w:t xml:space="preserve">CONCESSÃO PARA GARANTIA DE CRÉDITO TRABALHISTA — COMPETÊNCIA RECURSAL DO TRIBUNAL REGIONAL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arresto, requerido visando a garantir crédito trabalhista em reclamatória, que seria proposta, cujo pedido foi deferido. - No curso do processo, houve impetração de segurança contra ato do Juiz que não permitiu a substituição de bens arrestados por outros localizados no Município de São Paulo, cuja impetração foi julgada pelo egrégio Tribunal Regional do Trabalho - 3ª Região. - A competência para apreciação do recurso interposto contra a sentença que julgou procedente o arresto, em face da matéria ventilada no mesmo, é do eg. Tribunal Regional do Trabalho - 3ª Região, razão pela qual declino de competência para aquela Corte a fim de apreciar o recurso interposto contra o arresto deferido, em face da reclamatória trabalhista apreciada por aquela Corte. Julgado em 03-03-1980 Jurisprudência Mineira. Janeiro a Março, 1980 - Vol. 77 - Pág. 121 EMFOR 393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Tribunal Regional do Trabalho, e não ao Tribunal de Justiça, apreciar, em grau de recurso, sentença que julgou procedente o arresto, visando garantir crédito trabalhista, em reclamatória, a ser proposta posteriormente.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2026-09-10T22:20:49.496Z</dcterms:created>
  <dcterms:modified xsi:type="dcterms:W3CDTF">2026-09-10T22:20:49.496Z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