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RELAÇÃO DE EMPREGO</w:t>
      </w:r>
    </w:p>
    <w:p/>
    <w:p>
      <w:r>
        <w:rPr>
          <w:b/>
          <w:bCs/>
        </w:rPr>
        <w:t xml:space="preserve">Tribunal: </w:t>
      </w:r>
      <w:r>
        <w:t xml:space="preserve">TST</w:t>
      </w:r>
    </w:p>
    <w:p>
      <w:r>
        <w:rPr>
          <w:b/>
          <w:bCs/>
        </w:rPr>
        <w:t xml:space="preserve">Julgado em: </w:t>
      </w:r>
      <w:r>
        <w:t xml:space="preserve">14/12/1980</w:t>
      </w:r>
    </w:p>
    <w:p/>
    <w:p>
      <w:r>
        <w:t xml:space="preserve">DIREITO AO HORÁRIO REDUZIDO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''Mérito'' - O acórdão regional aplicou bem o art. 227 da CLT que em face a esclarecida visão do legislador, prevendo o avanço tecnológico, dotou aquele dispositivo legal de possibilidade a aplicação dos operadores de telex, nesse sistema de telegrafia. O artigo é abrangente e corretamente aplicável ao caso. - Assim, nego provimento. Proc. TST-RR-518/80, Julgado em 15-12-1980 VENCIDOS OS MINISTROS FERNANDO FRANCO (revisor) E PRATES DE MACEDO Arquivo do Ementário Forense, TST/1292 EMFOR 393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Operador de telex, face a redação dada ao art. 227 da CLT, tem direito a hora de trabalho reduzida.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2026-06-17T15:24:07.804Z</dcterms:created>
  <dcterms:modified xsi:type="dcterms:W3CDTF">2026-06-17T15:24:07.804Z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