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20/08/1980</w:t>
      </w:r>
    </w:p>
    <w:p/>
    <w:p>
      <w:r>
        <w:t xml:space="preserve">RELATOR DO TRIBUNAL REGIONAL — RECURSO CABÍVEL - AGRAVO REGIMENTAL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de a lei 1.533/51 prever apelação de despacho que indefere liminarmente a segurança (art. 8), tal não ocorre na J. do Trabalho, onde há três graus de jurisdição e a JCJ nunca tem competência para apreciar mandado de segurança. A jurisprudência do TST é firme no sentido de que o remédio pertinente, nessa hipótese, é o agravo regimental para o TRT, ao qual pertença o Relator que ''rechaçou'', ''in limine'', o pedido. - Esse é, realmente, o remédio apropriado na J. do Trabalho, por várias razões: - 1) de despacho de relator que impeça a devolutividade ao Pleno, a que pertence o recurso, cabe o agravo regimental; - 2) Só cabe recurso ordinário, a rigor da letra da CLT (art. 895), das decisões definitivas das Juntas e Juízes e das decisões definitivas dos Tribunais Regionais em processos de sua competência originária (alínea ''a'' e ''b'' do referido artigo). - Assim, incabível o recurso ordinário, usado de boa fé porque prevista a apelação na Lei 1.533 - e a ela corresponde o Recurso Ordinário trabalhista. - Apesar do silêncio do CPC sobre o princípio da ''fungibilidade dos recursos'', o remédio errado pode ser admitido como certo quando possível a conversão - tem assentado a jurisprudência reiterada do E. STF. - Ora, no caso, pode ser transformado o recurso ordinário em agravo regimental, para que o aprecie o E. TRT ''a quo'', naturalmente sem levar em consideração as contra-razões produzidas, porque o chamado ''agravinho'' é recurso em contraditório, e não permite o uso da palavra ao agravante, quando da assentada de julgamento. - Meu voto preliminar é no sentido do descabimento do Recurso Ordinário interposto, mas pela conversão do mesmo em agravo regimental, para que o TRT ''a quo'' aprecie como tal. Proc. TST-RO-MS-494/79, Julgado em 21-08-1980 VENCIDOS OS MINISTROS ARY CAMPISTA E ALVES DE ALMEIDA Arquivo do Ementário Forense, TST/1322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 despacho de relator de TRT, indeferindo liminarmente mandado de segurança, o remédio cabível é o agravo regimental, em que, dado o princípio da fungibilidade, pode ser transformado o recurso ordinário erradamente interposto.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2026-10-26T02:37:39.010Z</dcterms:created>
  <dcterms:modified xsi:type="dcterms:W3CDTF">2026-10-26T02:37:39.010Z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