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08/05/1980</w:t>
      </w:r>
    </w:p>
    <w:p/>
    <w:p>
      <w:r>
        <w:t xml:space="preserve">SEDES LEGISLATIVAS E PRESSUPOSTOS DIVERSOS — CRITÉRIOS PARA A CONCESSÃO DE CADA UMA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A. S. L. qualificando-se como operador de viscose, promove ação contra o INPS, pleiteando lhe seja concedida aposentadoria especial, nos termos do art. 38 da CLPS, a partir de 18 de abril de 1977, na base de 100%, tomando-se por base, para efeito de cálculo, o salário do autor à época da satisfação dos requisitos para a aposentadoria, e mais pagamento do abono anual previsto no art. 65 da CLPS, com base no salário da época da concessão desse benefício, despesas processuais, honorários de advogado na base de 20% sobre o total da condenação e mais um ano do pagamento do benefício. - ...................................................... DO VOTO - O MM. Juiz diz que o autor demonstrou que trabalhava em atividade penosa, insalubre e perigosa, na conformidade do previsto no art. 38 da CLPS, parcialmente modificada pela Lei nº 6.367/76. Diz o nobre magistrado que o INPS não contestou de perto e de frente a documentação apresentada pelo autor, de modo a que pudesse inquinar de inválida a data do início das atividades na subseção de viscose e na seção de sulfuradores desde de 16 de março de 1949, quanto às contribuições previdenciárias com o adicional de insalubridade e a prova técnica feita na primeira Junta de Conciliação e Julgamento de Sorocaba considerada tal atividade insalubre, Insiste em que o INPS sempre r ecebeu as contribuições sobre o adicional de insalubridade, não tendo fomento jurídico a pretensão da autarquia no sentido de que a atividade do autor não era considerada insalubre nos quadros anexos do regulamento aprovado pelo Decreto 72.771/73 porque este dispositivo legal, na melhor das hipóteses, seria uma norma penal em branco a ser preenchida na análise de cada caso individualmente, o que for feito pela perícia realizada pelo Serviço de Higiene e Segurança do Trabalho. - Além disso, o Decreto não poderia contrariar uma lei e não poderia retirar da apreciação do judiciário a possibilidade de reconhecer ou não a insalubridade de determinada atividade. - Entendo, entretanto, "data venia" que a razão está com o INPS. Em data recente examinei apelação cível que se identifica com a dos presentes autos, no seu ponto fundamental de direito. Refiro-me à A.C. nº 56.931 julgado na sessão do dia 19-03-80 tendo, no meu voto, que mereceu o plácito dos demais participantes da assentada julgadora, os eminentes Ministros JOSÉ DANTAS e CARLOS MADEIRA, expedindo as seguintes considerações: Na oportunidade, parece-me conveniente acrescentar que a Súmula nº 460 (*) do Pretório Excelso estabelece princípio que, inquestionavelmente, se ajusta à espécie dos autos, para refutar o argumento do nobre Juiz quanto a que poderia o Judiciário estabelecer outros casos de insalubridade para concessão da licença especial, não previstos no Decreto do Executivo. Com efeito diz o enunciado da Súmula aludida: "Para efeito do adicional de insalubridade a perícia judicial, em reclamação trabalhista não dispensa o enquadramento da atividade entre as insalubres, que é ato da competência do Ministro do Trabalho e Previdência Social." - Aplicando-se o princípio ao caso em exame é de dizer-se que a perícia - e aliás na hipótese foi ela realizada no remoto ano de 1956 - não é suficiente para que se considere a atividade como abrangida no Decreto. E, outr ossim, a delegação fixada na legislação previdenciária (art. 38 da CLPS) ao Poder Executivo, e que advém da Lei nº 5.890/73 art. 9º, não se pode entender como havendo delegação também ao Judiciário. Este interpreta as leis e as faz aplicar, pelo princípio de controle dos atos da administração ao seu império. Mas não substitui o Executivo para a prática de atribuições que a lei a este confere. - Pelo exposto, dou provimento à apelação para julgar a ação improcedente. - É o meu voto. Julgado em 09-05-1980 Arquivo do Ementário Forense, TFR/20 (*) In "E.F." Nº 193. st. COMPETÊNCIA DO MINISTRO DO TRABALHO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de insalubridade e a pensão especial por exercício em atividades insalubres não têm a mesma sede legislativa, e não se identificam os seus pressupostos, sendo mais restrito o critério para concessão da última. - A primeira, paga pelo empregador, é atribuída nas hipóteses previstas por ato ministerial, segundo dispõe o D.L. nº 389-68. A segunda, paga pelo INPS, é conferida a categorias específicas segundo decreto do Poder Executivo, pelo que até a natureza e hierarquia dos atos administrativos que disciplinam a gratificação e a pensão são diversas.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2026-10-16T18:21:21.232Z</dcterms:created>
  <dcterms:modified xsi:type="dcterms:W3CDTF">2026-10-16T18:21:21.232Z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