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03/12/1980</w:t>
      </w:r>
    </w:p>
    <w:p/>
    <w:p>
      <w:r>
        <w:t xml:space="preserve">SE SOBRE O MESMO INCIDEM HORAS SUPLEMENTARES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que pese a proibição do trabalho aos sábados (art. 224 CLT), nem por isso criado novo ou outro dia de repouso semanal, tão só e exclusivamente um por lei remunerado, a teor da Lei nº 605/49, afastando a hipótese de incidência de horas suplementares em tais dias em que não há trabalho, embora habitualmente prestadas nos demais dias da semana. - O v. acórdão recorrido está conforme a jurisprudência do Tribunal Pleno, cristalizada na Súmula 113 deste Tribunal Superior. - Não conhecidos os embargos. Proc TST-E-RR-3.445/78, Julgado em 04-12-1980 Arquivo do Ementário Forense, TST/1265 (*) "O sábado do bancário é dia útil não trabalhando e não dia de repouso remunerado, não cabendo assim a repercussão do pagamento de horas extra habituais sobre a sua remuneração." ("EMENTÁRIO FORENSE", Nº 387)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Sobre o sábado não incidem as horas suplementares habitualmente trabalhadas nos demais dias da semana, não sendo considerado como de repouso remunerado.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2026-07-28T01:31:40.542Z</dcterms:created>
  <dcterms:modified xsi:type="dcterms:W3CDTF">2026-07-28T01:31:40.542Z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