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MS 102.351</w:t>
      </w:r>
    </w:p>
    <w:p/>
    <w:p>
      <w:r>
        <w:t xml:space="preserve">EXAME PSICOTÉCNICO — ACADEMIA NACIONAL DE POLÍCIA - EXIGÊNCIA - SE É LEGÍTIMA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LEGÍTIMA A EXIGÊNCIA DE EXAME PSICOTÉCNICO, EM CONCURSO PÚBLICO PARA O INGRESSO NA ACADEMIA NACIONAL DE POLÍCIA, REVOGADA A SÚMULA 127(*). Referências: - Lei 4.878, de 03-12-65, art. 9º, VII. - Regimento Interno do Tribunal Federal de Recursos, art. 114, § 4º. MS 102.351 - DF (TP 09-05-85 - DJ 26-09-85). Tribunal pleno, em 20-08-87 - DJ 25-08-87 - p. 17.161. EMFOR 470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2026-07-27T23:34:42.375Z</dcterms:created>
  <dcterms:modified xsi:type="dcterms:W3CDTF">2026-07-27T23:34:42.375Z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