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Juíza Eneida M</w:t>
      </w:r>
    </w:p>
    <w:p/>
    <w:p>
      <w:r>
        <w:t xml:space="preserve">PLANO DE DEMISSÃO VOLUNTÁRIA — PDV - MULTA DO FGTS - ART. 7º, XXXV,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Plano de demissão voluntária. Multa do FGTS. Entendo que o acesso ao Judiciário é garantia constitucional, prevista no art. 7º, XXXV, que não pode ser restringida, salvo nas hipóteses em que o sistema jurídico expressamente prevê. A transação extrajudicial, como negócio jurídico, tem sua validade limitada, não minimizando nem tolhendo o direito de o cidadão ingressar com ação judicial no sentido de obter a apreciação da legalidade e legitimidade daquele ato. Todavia, no acórdão recorrido, está consignado que existia cláusula de exclusão da multa do FGTS, por já estar incluída no valor do incentivo. Desta forma, o fato de o Reclamado haver pago a multa de 40% em rubrica separada, incidente sobre o saldo existente na conta do Fundo de Garantia da Reclamante, à data da terminação do contrato, configurou-se em mera liberalidade, ao conferir acréscimo indenizatório não pactuado. Ademais, não invocou a Autora, para a apreciação de seu direito, a existência de qualquer vício de vontade, o que autoriza que se considere que houve transação legítima, em face da qual ocorreram concessões recíprocas de direito. Diante do negócio jurídico desprovido de vício de vontade do trabalhador, estava o empregador desobrigado a complementar o valor da multa, baseando-se nos depósitos efetuados na conta vinculada, durante toda a vigência da relação de emprego, incluíndo a quantia sacada no curso do contrato. Revista conhecida e provida. Rec. de Rev. 487.258/98 - 3ª T. - Rel. Juíza Eneida M. C. de Araújo - Recte.: Banco do Estado de Santa Catarina S/A - BESC - Recda.: Sônia Schatzmann de Oliveira - J. em 29/11/00 - DJ 09/02/01 - TST. Vistos, relatados e discutidos estes autos do Recurso de Revista TST-RR-487.258/98.0, em que é recorrente BANCO DO ESTADO DE SANTA CATARINA S/A - BESC e recorrida SÔNIA SCHATZMANN DE OLIVEIRA. RELATÓRIO O egrégio TRT da 12ª Região, por sua 2ª Turma, mediante o venerando acórdão de fls. 80/84, negou provimento ao recurso ordin ário do reclamado, mantendo a sua condenação ao pagamento da multa de 40% do FGTS sobre todos os depósitos realizados durante a vigência do contrato de trabalho da Reclamante, o qual aderiu ao plano de demissão voluntária. Inconformado, o reclamado interpôs recurso de revista, às fls. 86/94, colacionando arestos que entende divergentes. Admitida a revista mediante o despacho de fl. 124. Não foram oferecidas contra-razões. Deixa-se de remeter os autos ao douto Ministério Público do Trabalho, a teor do disposto na RA 322/96 e art. 113 do RITST. É o relatório. VOTO I - CONHECIMENTO. PLANO DE DEMISSÃO VOLUNTÁRIA. MULTA DO FGTS. Entendeu o egrégio Regional: «É cediço neste e. Tribunal o entendimento de que não constitui causa impeditiva a postulação de direito oriundo da extinção do contrato de trabalho daqueles empregados que aderem a planos de demissão voluntária, porque, como já pude relatar, nesta seara, a renúncia e a disponibilidade dos haveres trabalhistas têm aplicação restrita, o que macula as quitações gerais ocorridas. Assim, é devida a verba postulada ao empregado porque a lei assegura a percepção, não importando que conste neste acordo cláusula que excetue a multa compensatória do cálculo das verbas rescisórias, por já estar incluída no valor do incentivo financeiro (fl. 45 - cláusula 8ª). Ademais, é importante salientar que o Banco pagou a multa de 40% em rubrica separada, só que o cálculo se realizou sobre o saldo existente na conta do FGTS naquela data. Contudo, a discussão encerra-se diante da determinação legal no sentido de se efetuar o cálculo da multa considerando-se todos os depósitos efetuados na conta vinculada durante a vigência do contrato de trabalho (§ 1º do art. 18 da Lei 8.036/90).» (fls. 82/83). O aresto de fls. 93/94, porém, expressa divergência ante a tese regional, ao consignar «Comprovado documentalmente nos autos que o reclamante ao aderir ao programa de demissão incentivada renunciou o direito à percepção d a multa do FGTS, resta improcedente qualquer postulação a tal título.» (fls. 93/94). Portanto, conheço da revista por divergência jurisprudencial. II - MÉRITO. PLANO DE DEMISSÃO VOLUNTÁRIA. MULTA DO FGTS. Cuida-se de adesão do trabalhador ao Plano de Demissão Voluntária, em que a Reclamante, na presente ação, teve deferida a complementação dos valores alusivos à multa de 40% do Fundo de Garantia, em face do saque ocorrido no curso do contrato de trabalho. No acórdão regional, ficou assinalada a tese de que não configura causa impeditiva à pretensã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2026-07-28T03:47:39.087Z</dcterms:created>
  <dcterms:modified xsi:type="dcterms:W3CDTF">2026-07-28T03:47:39.087Z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