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6.204 DE 29-04-1975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05/05/1980</w:t>
      </w:r>
    </w:p>
    <w:p/>
    <w:p>
      <w:r>
        <w:t xml:space="preserve">QUANDO CABE A CONDENAÇÃO NA VERBA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honorários advocatícios não são devidos na Justiça do Trabalho, a não ser que o empregado prove que ganha menos que o dobro do salário mínimo ou que sua situação não lhe permite demandar, "data venia", do v. acórdão que entendeu, "verbis": "o princípio da sucumbência é aplicável ao processo do trabalho, não se restringindo aos limites traçados pela Lei nº 5.584/70. Em reclamação proposta contra órgão público estadual, deve ser mantida a condenação do mesmo ao pagamento de honorários ao advogado dos trabalhadores, mesmo porque os mesmos não são nem podem ser sindicalizados". - Dou provimento parcial para excluir da condenação os honorários advocatícios. Proc. TST-RR-3.282/79, Julgado em 06-05-1980 VENCIDO O MINISTRO ARI CAMPISTA (relator, que não conhecia da revista por violação) Arquivo do Ementário Forense, TST/1167 EMFOR 385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são devidos na Justiça Trabalhista, os honorários advocatícios, a não ser que o empregado ganhe menos que o dobro do salário mínimo ou que sua situação não lhe permita demandar.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2026-07-28T04:25:05.625Z</dcterms:created>
  <dcterms:modified xsi:type="dcterms:W3CDTF">2026-07-28T04:25:05.625Z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