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Recurso: </w:t>
      </w:r>
      <w:r>
        <w:t xml:space="preserve">RE 86.405</w:t>
      </w:r>
    </w:p>
    <w:p>
      <w:r>
        <w:rPr>
          <w:b/>
          <w:bCs/>
        </w:rPr>
        <w:t xml:space="preserve">Julgado em: </w:t>
      </w:r>
      <w:r>
        <w:t xml:space="preserve">11/12/1979</w:t>
      </w:r>
    </w:p>
    <w:p/>
    <w:p>
      <w:r>
        <w:t xml:space="preserve">OFENSA AO LIMITE DA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Restam as cláusulas relativas ao abono de faltas ao empregado estudante e à estabilidade provisória do empregado em idade de prestação de serviço militar. - A primeira foi tida como inconstitucional, por incompetência da Justiça do Trabalho, no julgamento do RE 86.405, de que foi relator o eminente Min. CUNHA PEIXOTO, ocorrido a 07-06-78. Outras decisões se lhe seguiram, no mesmo sentido. - Quanto à segurança, faz ela objeto, entre outras do RE 90.966, de julgamento ainda pendente, porque iniciado mais adiado em virtude de pedido de vista. - Conquanto possa parecer bem inspirada, sua inserção em sentença normativa excede, a meu ver, os limites da competência constitucional da Justiça do Trabalho, que não pode suprir, sem norma que lhe sugira autorização para tanto, possível omissão do legislador. - Isto posto, conheço do recurso, em parte, e nessa parte dou-lhe provimento para expungir do acórdão recorrido as cláusulas relativas ao abono de faltas ao empregado estudante e à estabilidade provisória do empregado em idade de prestação de serviço militar. Julgado em 12-12-1979 Revista Trimestral de Jurisprudência. Maio, 1980 - Vol. 92 - Pág. 934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(sem ementa explícita)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2026-10-16T16:32:02.868Z</dcterms:created>
  <dcterms:modified xsi:type="dcterms:W3CDTF">2026-10-16T16:32:02.868Z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