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08/09/1980</w:t>
      </w:r>
    </w:p>
    <w:p/>
    <w:p>
      <w:r>
        <w:t xml:space="preserve">CLÁUSULA DE SENTENÇA NORMATIVA — CONDIÇÃO DE SUA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garantia outorga à empregada gestante refere-se ao período de 60 dias, a contar do término do auxílio-maternidade. A cláusula aplica-se unicamente no caso de haver a licença compulsória. Terminada esta, a empregada retornará ao emprego, tendo assegurada a estabilidade no período de 60 dias, a contar do gozo do benefício. Inaplicável a norma à hipótese de despedida anterior ao parto ou ao gozo do benefício, que é abrangida pelo Prejulgado 14, como remédio contra o obstáculo à percepção do salário maternidade. - Dou provimento para mandar excluir da condenação a parcela relativa aos 60 dias de salário a título de estabilidade da gestante. Proc. TST-RR-2.753/79, Julgado em 09-09-1980 VENCIDO O MINISTRO ALVES DE ALMEIDA (revisor). Arquivo do Ementário Forense, TST/1227 (*) "A empregada gestante dispensada sem motivo antes do período de seis semanas anteriores ao parto, tem direito à percepção do salário-maternidade." ("EMENTÁRIO FORENSE", Nº 222, t. AUXÍLIO MATERNIDADE, st. DESPEDIDA)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estabilidade à gestante, em sentença normativa, aplica-se unicamente ao caso de haver a licença compulsória. Inaplicável à hipótese de despedida anterior ao parto ou ao gozo do benefício, que é abrangida pelo Prejulgado 14 (*), como remédio contra o obstáculo à percepção do salário 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2026-07-28T04:31:45.622Z</dcterms:created>
  <dcterms:modified xsi:type="dcterms:W3CDTF">2026-07-28T04:31:45.622Z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