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27/02/1980</w:t>
      </w:r>
    </w:p>
    <w:p/>
    <w:p>
      <w:r>
        <w:t xml:space="preserve">ESCALA DE REVEZAMENTO — INSTITUIÇÃO UNILATERAL PELO EMPREGADOR - CONTRATOS POSTERIORES À LEI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A E. Terceira Turma pelo v. acórdão (...) deu provimento à revista da empresa para julgar procedente a ação de consignação em pagamento, sob o seguinte fundamento, constante de sua ementa: "Regime de Revezamento Face ao § único do art. 10 da Lei 5.811/72 foi garantido ao empregador da área de petróleo a variação ou eliminação unilateral do horário de trabalho em escala de revezamento, com o pagamento de indenização prevista no art. 9º da citada lei. Revista conhecida e provida." DO VOTO - No mérito, a tese do paradigma de divergência deve prevalecer. O § único do art. 10 da Lei nº 5.811/72 só alcança os contratos posteriores à sua vigência. Na hipótese presente, o adicional noturno foi pago desde a data da admissão até 1973 e restabelecidos em janeiro de 1975. Trata-se de condição do contrato de trabalho antes do advento da Lei nº 5.811 esta, no art. 11 é expressa em que a eliminação do trabalho noturno não pode impor redução da remuneração para aqueles que nessa condição se encontravam. - Acolho os embargos para restabelecer o acórdão regional. Proc. TST-E-RR-786/78, Julgado em 28-02-1980 Arquivo do Ementário Forense, TST/1122 EMENTÁRIO FORENSE. Outubro, 1980. Ano XXXII. Nº 383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parágrafo único do art. 10 da Lei nº 5.811/72 só se aplica às condições do contrato que lhe são posteriores, eis que a alteração das que vigiam à data da sua entrada em vigor se rege pelo artigo 11 do mesmo diploma.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2026-07-28T03:47:34.950Z</dcterms:created>
  <dcterms:modified xsi:type="dcterms:W3CDTF">2026-07-28T03:47:34.950Z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