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Julgado em: </w:t>
      </w:r>
      <w:r>
        <w:t xml:space="preserve">16/03/1980</w:t>
      </w:r>
    </w:p>
    <w:p/>
    <w:p>
      <w:r>
        <w:t xml:space="preserve">AJUIZAMENTO POR ESTE — TRANCAMENTO DO RECURSO POR NÃO SE TRATAR DE TERCEIRO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Exmo. Juiz da Execução trancou o recurso interposto por Textol S/A da decisão em seus embargos de terceiro (...). Entende o Magistrado que o executado não poderia recorrer, na espécie. - Trata-se de invocação do artigo 1.046, § 2º, do Código de Processo Civil: "Equipara-se a terceiro a parte que, posto figure no processo, defende bens que pelo título de sua aquisição ou pela qualidade em que os possuir não podem ser atingidos pela apreensão judicial". - ..................................................... DO VOTO - A parte invoca o disposto pelo artigo 1.046, § 2º, do Código de Processo Civil, não se considera executado, mas terceiro embargante, mesmo que assim não tenha entendido o MM. Juízo "a quo". E cabe a este Tribunal, pelo recurso próprio, decidir respeito. Por esse fundamento é que deve ser provido o agravo de instrumento, para que o recurso ordinário interposto seja apreciado e se pronuncie esta Egrégia Turma sobre se a embargante pode ou não invocar o artigo 1.046, § 2º do Código de Processo Civil. A própria natureza do recurso cabível - se ordinário, se agravo de petição - será determinada neste grau. Julgado em 17-03-1980 VENCIDO O JUIZ (relator) - omisso. Arquivo do Ementário Forense, TRT/17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executado invoca texto legal para ajuizar embargos de terceiro, seu recurso não pode ser trancado pelo fundamento de que se trata de executado e não terceiro embargante.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2026-10-16T16:16:49.837Z</dcterms:created>
  <dcterms:modified xsi:type="dcterms:W3CDTF">2026-10-16T16:16:49.837Z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