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26/12/1979</w:t>
      </w:r>
    </w:p>
    <w:p/>
    <w:p>
      <w:r>
        <w:t xml:space="preserve">EXECUÇÃO DE TAREFAS PRÓPRIAS — DIREITO AO SALÁRIO DO PROFISSIONAL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diz respeito à aplicação dos preceitos da Lei nº 3.999/61, a quem não é portador de diploma que atesta a formação profissional, a revista se viabiliza pela divergência colacionada. - Conheço quanto a este aspecto. - No mérito, entendo que deve prevalecer a interpretação-aplicação procedida pelo aresto revisando, cuja fundamentação transcrevo para integrá-la: "Ocorre que pela prova e inclusive pelas fichas de admissão e o salário, conclui-se facilmente que a reclamante, como afirmou, desempenhava as funções de auxiliar de laboratorista. Não interessa saber se tinha ou não diploma para o exercício daquelas funções. O fato de a empresa aceitá-la naquelas funções e permitir que a autora as desempenhasse, está a autorizar ou pelo menos a responsabilizar a empregadora a pagar à empregada o mesmo que pagaria a um verdadeiro profissional. Isso não quer dizer que se está reconhecendo a reclamante como uma verdadeira profissional. O que se está reconhecendo, é que ela tem os mesmos direitos salariais que um profissional formado nesse setor. A não ser assim, estar-se-ia abrindo caminho para as contratações de não profissionais, portadores de conhecimentos até mesmo insuficientes, com salários aviltados o que prejudicaria também os próprios profissionais desse setor". - Por estas razões, nego provimento. Proc. TST-RR-2.506/79, Julgado em 27-12-1979 Arquivo do Ementário Forense, TST/1056 EMENTÁRIO FORENSE. Agosto, 1980. Ano XXXII. Nº 381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de tarefas próprias de auxiliar de laboratorista, ainda que acompanhada de serviços burocráticos a elas relacionados, assegura a incidência da regulação especial da Lei nº 3.999/61, pelo princípio da preponderância da norma de proteção mais benéfica ao trabalhador, ainda que não detenha curso de formação profissional, se não imperativamente exigível.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2026-10-16T17:24:51.417Z</dcterms:created>
  <dcterms:modified xsi:type="dcterms:W3CDTF">2026-10-16T17:24:51.418Z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