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26/02/1980</w:t>
      </w:r>
    </w:p>
    <w:p/>
    <w:p>
      <w:r>
        <w:t xml:space="preserve">REDUÇÃO — SE PREVALECE EM FACE DA LEI 5.811/72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O inciso "I" do art. 3º da Lei 5.811/72 dispõe que ao empregado que trabalha no regime de revezamento em turno de 8 (oito) horas ou de 12 (doze) horas (artigo 4º) fica assegurado: "I - Pagamento do adicional de trabalho noturno na forma do art. 73 da Consolidação das Leis do Trabalho"; - Tratando do regime de revezamento, a referida Lei não revoga o art. 73 da CLT e, ao contrário, no item I do seu art. 3º, refere-se expressamente ao mesmo, mandando aplicá-lo. Por isto, prevalece o entendimento de que a redução da hora noturna de que trata o § 1º do art. 73 da CLT, que é de caráter geral e que não foi revogado por aquela legislação, é vantagem que remanesce ao lado das estabelecidas pelos artigos 3º e 4º da Lei 5.811/72, posto que inocorre qualquer incompatibilidade. - Assim, pois, em parte, os embargos, para restabelecer o acórdão regional quanto à concessão das horas extras resultantes das horas noturnas reduzidas. Proc. TST-E-RR-2.084/77, Julgado em 27-02-1980 VENCIDOS OS MINISTROS MARCELO PIMENTEL, FERNANDO FRANCO, EXPEDITO AMORIM e RAYMUNDO DE SOUZA MOURA Arquivo do Ementário Forense, TST/1093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redução da hora noturna de que trata o § 1º do art. 73 da CLT remanesce ao lado das vantagens estabelecidas nos artigos 3º e 4º da Lei 5.811/72, posto que o dispositivo consolidado não foi revogado e nem é incompatível com o referido diploma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2026-10-16T16:10:32.973Z</dcterms:created>
  <dcterms:modified xsi:type="dcterms:W3CDTF">2026-10-16T16:10:32.973Z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