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19/03/1980</w:t>
      </w:r>
    </w:p>
    <w:p/>
    <w:p>
      <w:r>
        <w:t xml:space="preserve">REEQUIPAMENTO DOS TEARES — DIREITO DA EMPRESA DESDE QUE NÃO HAJA PREJUÍZO PARA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estampada... - Mérito - O Direito do Trabalho não pode servir de empecilho à modernização do equipo industrial. Até no exercício do poder normativo, diz a CLT, os tribunais assegurarão "justo salário aos trabalhadores" e "justa retribuição às empresas interessadas" (art. 766). - Com o reequipamento dos teares, foi compensada qualquer diferença salarial e o reajustamento normativo beneficiava a quem trabalhava nos dois tipos de teares, no antigo e no moderno. É o que afirma como matéria fática indiscutível, o acórdão recorrido. - Inalteráveis são as condições contratuais que visam direitos e obrigações. Mas as condições técnicas da prestação laboral, desde que não afetam aquelas, são do livre alvedrio do patrão. É o que sustenta a doutrina. - Nego provimento. Proc. TST-RR-2.302/79, Julgado em 20-03-1980 Arquivo do Ementário Forense, TST/1033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Nenhuma lei de trabalho pode impedir que o empregador modernize e atualize o seu equipo industrial. - As condições, do contrato, que dizem respeito a direitos e obrigações, são inalteráveis pelo empregador, não, porém, as que dizem respeito às diretrizes técnicas do serviço, resguardado, sempre, o direito de o empregado não sofrer qualquer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2026-10-16T16:06:44.004Z</dcterms:created>
  <dcterms:modified xsi:type="dcterms:W3CDTF">2026-10-16T16:06:44.004Z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