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Julgado em: </w:t>
      </w:r>
      <w:r>
        <w:t xml:space="preserve">06/06/1979</w:t>
      </w:r>
    </w:p>
    <w:p/>
    <w:p>
      <w:r>
        <w:t xml:space="preserve">APLICAÇÃO — NECESSIDADE DA "ESCALA DE SOBREAVISO"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examino, o problema da aplicação aos médicos, por analogia, do regime de "sobreaviso", previsto para os ferroviários no art. 244, § 2º, da CLT. - Funcionando em instância ordinária, cheguei eu a admitir a ora requestada aplicação analógica. Fi-lo em relação a técnicos mecânico-eletricistas de serviços de telecomunicações (Recurso Ordinário 623, de que foi relator no Tribunal Federal de Recursos, DJ de 19-03-1973, p. 1.521). - No caso do médico destes autos, porém, pareceria faltar, à pretendida assemelhação, a existência de "escala de sobreaviso", compreensiva de todos os integrantes de uma equipe. De qualquer sorte, a recusada aplicação da norma, ordinariamente destinada somente a ferroviários, ainda quando se considere não representar a melhor solução do ponto de vista legal, não importa em contrariedade aos §§ 2º e 3º do art. 153 da Constituição. - Acrescente-se, finalmente, que, em caso idêntico, ao destes autos, da mesma empregadora, o Tribunal Pleno, em sessão de 05-04-79, negou provimento ao agravo regimental oposto ao despacho do Sr. Ministro XAVIER DE ALBUQUERQUE, que negara seguimento ao Agravo nº 75.301. (...). - Contrapõe agravo regimental a Fundação Serviços de Saúde Pública (FSESP), sustentando, quanto ao chamado "salário complessivo", que ele já cobrira as horas extraordinárias, e o novo pagamento destas, autorizado pelas combatidas decisões, importa, em contrariedade destas ao art. 153, §§ 2º e 3º, da Constituição. - E, quanto ao sobreaviso, ou seja, o plantão fora do hospital, atento a chamadas, seu pagamento, também ordenado pelas decisões, corresponde a criação de obrigação sem lei, o que, por igual, ofende àquelas mesmas normas constitucionais. - É o relatório. DO VOTO - Vê-se, do relatado, que continuam de pé os fundamentos do despacho agravado, sobranceiros a coima de ofensa aos princípios da legalidade e do respeito ao ato jurídico perfeito. - Nego provimento. Julgado em 07-06-1979 Revista Trimestral de Jurisprudência. Janeiro. 1980 - Vol. 91 - Pág. 141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Regime de sobreaviso, de atenção a eventuais chamadas ao serviço para os ferroviários, seria possível sua extensão por analogia, aos médicos e a outros trabalhadores, mas não sem a existência da "escala de sobreaviso".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2026-07-28T01:50:52.205Z</dcterms:created>
  <dcterms:modified xsi:type="dcterms:W3CDTF">2026-07-28T01:50:52.205Z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