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p>
      <w:r>
        <w:t xml:space="preserve">DECRETO-LEI 5.452 DE 01-05-1943 — ARTS. 789 E 790 - ALTERA - ARTS. 789-A, 789-B, 790-A E 790-B - ACRESCENTA</w:t>
      </w:r>
    </w:p>
    <w:p/>
    <w:p>
      <w:pPr>
        <w:pStyle w:val="Heading2"/>
      </w:pPr>
      <w:r>
        <w:rPr>
          <w:b/>
          <w:bCs/>
        </w:rPr>
        <w:t xml:space="preserve">Ementa</w:t>
      </w:r>
    </w:p>
    <w:p>
      <w:r>
        <w:t xml:space="preserve">LEI Nº 10.537, DE 27 DE AGOSTO DE 2002 Altera os arts. 789 e 790 da Consolidação das Leis do Trabalho - CLT, aprovada pelo Decreto-Lei nº 5.452, de 1º de maio de 1943, sobre custas e emolumentos da Justiça do Trabalho, e acrescenta os arts. 789-A, 789-B, 790-A e 790-B. O PRESIDENTE DA REPÚBLICA Faço saber que o Congresso Nacional decreta e eu sanciono a seguinte Lei: Art. 1o Os arts. 789 e 790 da Consolidação das Leis do Trabalho - CLT, aprovada pelo Decreto-Lei nº 5.452, de 1o de maio de 1943, passam a vigorar com a seguinte redação: "Seção III Das Custas e Emolumentos Art. 789. Nos dissídios individuais e nos dissídios coletivos do trabalho, nas ações e procedimentos de competência da Justiça do Trabalho, bem como nas demandas propostas perante a Justiça Estadual, no exercício da jurisdição trabalhista, as custas relativas ao processo de conhecimento incidirão à base de 2% (dois por cento), observado o mínimo de R$ 10,64 (dez reais e sessenta e quatro centavos) e serão calculadas: I - quando houver acordo ou condenação, sobre o respectivo valor; II - quando houver extinção do processo, sem julgamento do mérito, ou julgado totalmente improcedente o pedido, sobre o valor da causa; III - no caso de procedência do pedido formulado em ação declaratória e em ação constitutiva, sobre o valor da causa; IV - quando o valor for indeterminado, sobre o que o juiz fixar. § 1o As custas serão pagas pelo vencido, após o trânsito em julgado da decisão. No caso de recurso, as custas serão pagas e comprovado o recolhimento dentro do prazo recursal. § 2o Não sendo líquida a condenação, o juízo arbitrar-lhe-á o valor e fixará o montante das custas processuais. § 3o Sempre que houver acordo, se de outra forma não for convencionado, o pagamento das custas caberá em partes iguais aos litigantes. § 4o Nos dissídios coletivos, as partes vencidas responderão solidariamente pelo pagamento das custas, calculadas sobre o valor arbitrado na decisão, ou pelo Presidente do Tribunal." (NR) "Art. 790. Nas Varas do Trabalho, nos Juízos de Direito, nos Tribunais e no Tribunal Superior do Trabalho, a forma de pagamento das custas e emolumentos obedecerá às instruções que serão expedidas pelo Tribunal Superior do Trabalho. § 1o Tratando-se de empregado que não tenha obtido o benefício da justiça gratuita, ou isenção de custas, o sindicato que houver intervindo no processo responderá solidariamente pelo pagamento das custas devidas. § 2o No caso de não-pagamento das custas, far-se-á execução da respectiva importância, segundo o procedimento estabelecido no Capítulo V deste Título. § 3o É facultado aos juízes, órgãos julgadores e presidentes dos tribunais do trabalho de qualquer instância conceder, a requerimento ou de ofício, o benefício da justiça gratuita, inclusive quanto a traslados e instrumentos, àqueles que perceberem salário igual ou inferior ao dobro do mínimo legal, ou declararem, sob as penas da lei, que não estão em condições de pagar as custas do processo sem prejuízo do sustento próprio ou de sua família." (NR) Art. 2o A Consolidação das Leis do Trabalho - CLT, aprovada pelo Decreto-Lei nº 5.452, de 1o de maio de 1943, passa a vigorar acrescida dos seguintes arts. 789-A, 789-B, 790-A e 790-B: "Art. 789-A. No processo de execução são devidas custas, sempre de responsabilidade do executado e pagas ao final, de conformidade com a seguinte tabela: I - autos de arrematação, de adjudicação e de remição: 5% (cinco por cento) sobre o respectivo valor, até o máximo de R$ 1.915,38 (um mil, novecentos e quinze reais e trinta e oito centavos); II - atos dos oficiais de justiça, por diligência certificada: a. em zona urbana: R$ 11,06 (onze reais e seis centavos); b. em zona rural: R$ 22,13 (vinte e dois reais e treze centavos); III - agravo de instrumento: R$ 44,26 (quarenta e quatro reais e vinte e seis centavos); IV - agravo de petição: R$ 44,26 (quar enta e quatro reais e vinte e seis centavos); V - embargos à execução, embargos de terceiro e embargos à arrematação: R$ 44,26 (quarenta e quatro reais e vinte e seis centavos); VI - recurso de revista: R$ 55,35 (cinqüenta e cinco reais e trinta e cinco centavos); VII - impugnação à sentença de liquidação: R$ 55,35 (cinqüenta e cinco reais e trinta e cinco centavos); VIII - despesa de armazenagem em depósito judicial - por dia: 0,1% (um décimo por cento) do valor da avaliação; IX - cálculos de liquidação realizados pelo contador do juízo - sobre o valor liquidado: 0,5% (cinco décimos por cento) até o 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2026-07-28T01:31:40.353Z</dcterms:created>
  <dcterms:modified xsi:type="dcterms:W3CDTF">2026-07-28T01:31:40.353Z</dcterms:modified>
</cp:coreProperties>
</file>

<file path=docProps/custom.xml><?xml version="1.0" encoding="utf-8"?>
<Properties xmlns="http://schemas.openxmlformats.org/officeDocument/2006/custom-properties" xmlns:vt="http://schemas.openxmlformats.org/officeDocument/2006/docPropsVTypes"/>
</file>