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ESTATUTÁRIOS E CELETISTAS</w:t>
      </w:r>
    </w:p>
    <w:p/>
    <w:p/>
    <w:p>
      <w:r>
        <w:t xml:space="preserve">PRORROGAÇÃO DE JORNADA — ACORDO ENTRE EMPREGADO E EMPREGADOR - VALIDADE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cláusula contratual que prevê a prorrogação da jornada diária de trabalho, como compensação, pode ser estipulada de duas formas distintas, validamente: mediante acordo escrito entre empregado e empregador, individualmente considerados, e/ou mediante convenção coletiva entre os sindicatos, representativos das categorias econômicas e profissionais. V. o st. SEMANA DE CINCO DIAS EMENTÁRIO FORENSE. Janeiro, 1980. Ano XXXII. Nº 374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2026-10-16T16:14:13.742Z</dcterms:created>
  <dcterms:modified xsi:type="dcterms:W3CDTF">2026-10-16T16:14:13.742Z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