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JUSTIÇA DO TRABALHO</w:t>
      </w:r>
    </w:p>
    <w:p/>
    <w:p/>
    <w:p>
      <w:r>
        <w:t xml:space="preserve">QUANDO É DEVIDA A VERBA — INCIDÊNCIA DA LEI 10.288/2001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o recorrente que, estando assistido por sindicato de classe e tendo declarado o seu estado de pobreza, devidos seriam os honorários advocatícios. Com razão o apelante. - O art. 789, §10, parágrafo acrescido pela Lei nº 10.288, de 20 de setembro de 2001, dispõe que: O sindicato da categoria profissional prestará assistência judiciária gratuita ao trabalhador desempregado ou que perceber salário inferior a cinco salários mínimos ou que declare, sob responsabilidade, não possuir, em razão dos encargos próprios e familiares, condições econômicas de prover à demanda (grifou-se). - Como se pode observar do texto deste novo parágrafo, o limite anteriormente previsto pela Lei nº 1.060/50 de salário inferior a dois salários mínimos foi ampliado para cinco. - Outrossim, deve-se esclarecer que apesar de referida lei ser de setembro/01, tratando-se de lei processual que rege a prestação de assistência judiciária pelo sindicato, deve a mesma ser aplicada imediatamente. Ac. de 25-03-2002 Acórdão nº 504/02 DJ de (omisso) Arquivo do EMFOR, TRT/N 5334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Cabíveis os honorários advocatícios quando se constata que, além de estar assistido pelo sindicato da categoria profissional, o mesmo percebia quantia inferior a cinco salários mínimos. - Inteligência do §10 do artigo 789 da CLT, que foi acrescido pela Lei nº 10.288, de 20 de setembro de 2001, a qual ampliou o limite de salários anteriormente previsto pela Lei nº 1.060/50.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2026-07-28T01:31:34.558Z</dcterms:created>
  <dcterms:modified xsi:type="dcterms:W3CDTF">2026-07-28T01:31:34.558Z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