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30/11/1977</w:t>
      </w:r>
    </w:p>
    <w:p/>
    <w:p>
      <w:r>
        <w:t xml:space="preserve">Setembro, 1978. Ano XXX. Nº 358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autor, vigia, à noite guardava os carros estacionados em frente ao restaurante. Eventualmente, trabalhava como ajudante de garção. Nada recebia da empresa. DO VOTO - O reclamante prestou serviço durante três anos. Permanecia à disposição da reclamada diariamente, das 9 às 24 horas. Faleceu no exercício desse trabalho. - Dou provimento, para determinar que o 1º grau instrua e julgue o mérito da causa. Proc. TST-RR-3.381/77, Julgado em 01-12-1977 Arquivo do Ementário Forense, TST/630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empregado a pessoa física que trabalha durante três anos ininterruptos, em caráter subordinado, embora só recebesse uma gratificação aos sábados.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2026-10-16T17:11:52.990Z</dcterms:created>
  <dcterms:modified xsi:type="dcterms:W3CDTF">2026-10-16T17:11:52.990Z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