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05/05/1978</w:t>
      </w:r>
    </w:p>
    <w:p/>
    <w:p>
      <w:r>
        <w:t xml:space="preserve">PRESTAÇÃO POR LONGO TEMPO — ILICITUDE - QUANDO NÃO VIOLA A LEI E NÃO GERA DIREITOS PARA 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revista foi aviada pelos empregados contra acórdão do E. TRT da 2ª Região que teve como lícita a supressão do trabalho extra prestado por longo período, mesmo quando diminuída a remuneração do trabalhador. Alegam violação, pelo Regional, do artigo 468 da CLT e divergência do aresto recorrido com os que arrolam... . O recurso oi recebido por divergência e aparente violação do artigo 468. Contra-arrazoou a recorrida. A douta Procuradoria exarou parecer, em que recomenda o conhecimento do apelo por divergência e o seu provimento. - ................................. DO VOTO - Mérito - O trabalho extraordinário prestado sem apoio em acordo escrito ou convenção coletiva, infringindo o artigo 59 da CLT, é ilícito, e, como tal, embora deva ser pago se prestado, pois do contrário haveria enriquecimento sem causa do empregador, não pode gerar direitos para o período sucessivo, como o da incorporação de sua paga ao salário, para o efeito de não ser supresa. Proc. TST-RR-4.600/77, Julgado em 06-05-1978 VENCIDO O MINISTRO ORLANDO COUTINHO Arquivo do Ementário Forense. TST/745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viola o art. 468 da CLT a supressão do trabalho extraordinário ilícito.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2026-07-28T03:36:25.401Z</dcterms:created>
  <dcterms:modified xsi:type="dcterms:W3CDTF">2026-07-28T03:36:25.401Z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