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09/05/1979</w:t>
      </w:r>
    </w:p>
    <w:p/>
    <w:p>
      <w:r>
        <w:t xml:space="preserve">READMISSÃO NO EMPREGO — SOMA DO TEMPO ANTERIOR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trata-se de responsabilidade conjuntiva das Recorrentes que integram o mesmo grupo econômico. Sem que se discuta se houve ou não houve continuidade na prestação de serviço laboral, a verdade é que a aposentadoria do Recorrido cindiu a relação jurídica de trabalho entre o tempo anterior da função efetiva, que se esgotou com o ato gerador da inatividade, resolvendo o contrato "ope legis", e o posterior que foi exercido em cargo de confiança. - Assim, a contagem dos períodos de trabalho leva à injuridicidade de aproveitar o tempo que se extinguiu naturalmente com a exaustão do contrato pelo advento de uma condição afetada de temporalidade, na denominação de COLIN e CAPITANT ("Cours de Droit Civil Français", passim), qual a da aposentação, rompendo as obrigações recíprocas que uniam as partes, cujo negócio foi avençado para, de um lado, a prestação de serviço, e, de outro, a percepção de salários. - No segundo período de trabalho, foi o empregado readmitido, trabalhando em regime de emprego privado, quando ocorreu a eleição para cargo de diretoria ou do alto comando empresarial da outra empresa coligada. - Ocorreu aí evidente suspensão do contrato de emprego, somando-se os períodos dessa segunda fase para os efeitos legais. - Dou provimento, em parte, ao recurso das empresas para reduzir os efeitos da condenação, inclusive quanto a indenização, aos sete anos trabalhados pelo reclamante após a aposentadoria. Proc. TST-RR-4.560/78, Julgado em 10-05-1979 Arquivo do Ementário Forense, TST/897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que se aposenta, em sendo readmitido, não tem direito à somagem do tempo anterior, porque o ato jurídico da aposentação extingue o vínculo de emprego, "ope legis".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2026-07-27T23:33:33.126Z</dcterms:created>
  <dcterms:modified xsi:type="dcterms:W3CDTF">2026-07-27T23:33:33.126Z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