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07/11/1977</w:t>
      </w:r>
    </w:p>
    <w:p/>
    <w:p>
      <w:r>
        <w:t xml:space="preserve">PRESTAÇÃO DE SERVIÇO EM LOCAIS DIVERSOS DA SEDE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tem, implícito, em seu contrato de emprego, a condição de executar serviços de perfuração e sondagem de poços artesianos par a empresa fora da sua sede. Assim, face à natureza das atividades exercidas pelo empregado, não faz jus à percepção do adicional de transferência porque esta não se caracterizou e sim meros deslocamentos para execução de serviços previstos contratualmente. Proc. TST-RR-2.765/77, Julgado em 08-11-1977 VOTO VENCIDO DO MINISTRO ALVES DE ALMEIDA - Não se discute a legitimidade da transferência, posto que a mesma ocorreu de acordo com a norma contida no § 1º do art. 469 da CLT. No entanto, o que vem se acrescer àquela faculdade do empregador transferir o empregado é a impossibilidade de negar o correspondente adicional de transferência, ademais em se tratando de caso como o do reclamante, em que a transferência é realmente de caráter provisório, pois, devido à atividade, e sempre possível que venha a ocorrer nova necessidade de transferência. Assim, aplica-se, sem equívoco, é espécie, o § 3º do art. 469 da CLT, que contém norma expressa no sentido de que o empregador fica obrigado a um pagamento suplementar, nunca inferior a 25% dos salários. - Pelo exposto, dou provimento ao recurso, para julgar procedente a reclamação, condenando a reclamada ao pagamento do adicional de transferência e seus reflexos nos títulos constantes na inicial, tudo conforme se apurar em execução de sentença e respeitado o biênio prescricional. Arquivo do Ementário Forense, TST/691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caracterizando a transferência, mas meros deslocamentos do empregado, previstos em seu contrato de trabalho, para prestação de serviços à empresa, em locais diversos da sua sede, não faz jus o trabalhador ao adicional de transferência.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2026-10-16T17:22:38.401Z</dcterms:created>
  <dcterms:modified xsi:type="dcterms:W3CDTF">2026-10-16T17:22:38.401Z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