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09/08/1977</w:t>
      </w:r>
    </w:p>
    <w:p/>
    <w:p>
      <w:r>
        <w:t xml:space="preserve">DIREITO ÀS MESMAS — QUAL A LEGISLAÇÃO QUE AS DISCIPLINA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relevante o questionamento no sentido de ser ou não o vogal equiparado ao juiz ou ao funcionário público, a correspondente conclusão, favorável ou contrária, não constituiria, no entanto, justificativa para invalidar a norma contida no art. 682, da CLT, a qual contém expressa e inequívoca referência ao vogais e suplentes das Juntas e é reforçada pelo art. 115, III, da Constituição Federal. - A restrição admitida, além de injusta, está em desacordo com os princípios gerais do Direito, e, sobretudo, pelos consagrados no Direito do Trabalho, sendo que a alegada falta de regulamentação há de ser suprida com base nas disposições legais citadas, que, ademais, não sendo proibitivas, ajustam-se ao direito reivindicado, posto que o representante classista efetivamente exerce função pública remunerada e desde que cumpra o período aquisitivo do direito às férias. - Por outro lado, o Vogal, situado no âmbito da atividade profissional ou econômica, está, sem dúvida, filiado ao sistema atinente às empresas privadas, sujeitando-se às normas da legislação trabalhista. Mas, no exercício de sua função, perante as Juntas de Conciliação e Julgamento, é considerado um servidor público "latu sensu". Daí porque as férias, que lhe são asseguradas, obedecem aos princípios do Direito Administrativo, em todas as suas aplicações. - De outra forma estar-se-ia dando margem à existência de autêntica desigualdade em casos tipicamente iguais entre Juízes e Vogais de Juntas de Conciliação e Julgamento, uma vez que a maioria dos Tribunais Regionais já concede esse direito. - Em razão do exposto, dou provimento ao recurso, para reconhecer aos recorrentes, na condição de servidores públicos, "late sensu", o direito às férias anuais de 30 dias remuneradas, na conformidade do pagamento máximo previsto no artigo 666, da Consolidação das Leis do Trabalho. Proc. TST-RO-MA 242/77, Julgado em 10-08-77 Arquivo do Ementário Forense, TST/446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Vogal, em exercício nas Juntas de Conciliação e Julgamento, é considerado um servidor público "latu sensu". As férias que lhe são asseguradas, de trinta dias, obedecem aos princípios do Direito Administrativo, em todas as suas implicações e remuneradas na conformidade do máximo disposto no artigo 666,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2026-10-16T18:31:27.555Z</dcterms:created>
  <dcterms:modified xsi:type="dcterms:W3CDTF">2026-10-16T18:31:27.555Z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