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02/05/1979</w:t>
      </w:r>
    </w:p>
    <w:p/>
    <w:p>
      <w:r>
        <w:t xml:space="preserve">CONVÊNIO ENTRE EMPRESA E INPS — VALIDADE DO FORNECIDO PELA AUTARQUIA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circunstância de haver convênio entre a Recorrente e o INPS, embora a empresa mantenha serviço médico especializado, apto, portanto, a expedir atestado, não impede que a autarquia federal, em primeira mão, conceda tais atestados ao trabalhador. - O convênio transfere o direito de emitir atestados médicos ao serviço delegado. Mas, o INPS conserva a prerrogativa de fornecer, também, esses atestados, mesmo quando a enfermidade durar menos de quinze (15) dias consecutivos. - Não é justo que o trabalhador perca seus direitos por não haver procurado o serviço médico do empregador (embora autorizado mediante convênio), desde que tenha obtido a declaração oficial do órgão público que comprove sua enfermidade. - Nesses termos, nego provimento ao recurso. Proc. TST-RR-3.698/78, Julgado em 03-05-1979 Arquivo do Ementário Forense, TST/865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existir convênio entre a empresa e o INPS não invalida os atestados médicos fornecidos pela entidade autárquica.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2026-07-27T23:17:21.979Z</dcterms:created>
  <dcterms:modified xsi:type="dcterms:W3CDTF">2026-07-27T23:17:21.979Z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