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p>
      <w:r>
        <w:t xml:space="preserve">NORMAS DE CONDUTA — DISPÕE SOBRE</w:t>
      </w:r>
    </w:p>
    <w:p/>
    <w:p>
      <w:pPr>
        <w:pStyle w:val="Heading2"/>
      </w:pPr>
      <w:r>
        <w:rPr>
          <w:b/>
          <w:bCs/>
        </w:rPr>
        <w:t xml:space="preserve">Ementa</w:t>
      </w:r>
    </w:p>
    <w:p>
      <w:r>
        <w:t xml:space="preserve">LEI Nº 8.027, DE 12 DE ABRIL DE 1990 Dispõe sobre normas de conduta dos servidores públicos civis da União, das Autarquias e das Fundações Públicas, e dá outras providências. O PRESIDENTE DA REPÚBLICA, Faço saber que o Congresso Nacional decreta e eu sanciono a seguinte lei: Art. 1º Para os efeitos desta lei, servidor público é a pessoa legalmente investida em cargo ou em emprego público na administração direta, nas autarquias ou nas fundações públicas. Art. 2º São deveres dos servidores públicos civis: I - exercer com zelo e dedicação as atribuições legais e regulamentares inerentes ao cargo ou função; II - ser leal às instituições a que servir; III - observar as normas legais e regulamentares; IV - cumprir as ordens superiores, exceto quando manifestamente ilegais; V - atender com presteza: a) ao público em geral, prestando as informações requeridas, ressalvadas as protegidas pelo sigilo; b) à expedição de certidões requeridas para a defesa de direito ou esclarecimento de situações de interesse pessoal; VI - zelar pela economia do material e pela conservação do patrimônio público; VII - guardar sigilo sobre assuntos da repartição, desde que envolvam questões relativas à segurança pública e da sociedade; VIII - manter conduta compatível com a moralidade pública; IX - ser assíduo e pontual ao serviço; X - tratar com urbanidade os demais servidores públicos e o público em geral; XI - representar contra ilegalidade, omissão ou abuso de poder. Parágrafo único. A representação de que trata o inciso XI deste artigo será obrigatoriamente apreciada pela autoridade superior àquela contra a qual é formulada, assegurando-se ao representado ampla defesa, com os meios e recursos a ela inerentes. Art. 3º São faltas administrativas, puníveis com a pena de advertência por escrito: I - ausentar-se do serviço durante o expe diente, sem prévia autorização do superior imediato; II - recusar fé a documentos públicos; III - delegar a pessoa estranha à repartição, exceto nos casos previstos em lei, atribuição que seja de sua competência e responsabilidade ou de seus subordinados. Art. 4º São faltas administrativas, puníveis com a pena de suspensão por até 90 (noventa) dias, cumulada, se couber, com a destituição do cargo em comissão: I - retirar, sem prévia autorização, por escrito, da autoridade competente, qualquer documento ou objeto da repartição; II - opor resistência ao andamento de documento, processo ou à execução de serviço; III - atuar como procurador ou intermediário junto a repartições públicas; IV - aceitar comissão, emprego ou pensão de Estado estrangeiro, sem licença do Presidente da República; V - atribuir a outro servidor público funções ou atividades estranhas às do cargo, emprego ou função que ocupa, exceto em situação de emergência e transitoriedade; VI - manter sob a sua chefia imediata cônjuge, companheiro ou parente até o segundo grau civil; VII - praticar comércio de compra e venda de bens ou serviços no recinto da repartição, ainda que fora do horário normal de expediente. Parágrafo único. Quando houver conveniência para o serviço, a penalidade de suspensão poderá ser convertida em multa, na base de cinqüenta por cento da remuneração do servidor, ficando este obrigado a permanecer em serviço. Art. 5º São faltas administrativas, puníveis com a pena de demissão, a bem do serviço público: I - valer-se, ou permitir dolosamente que terceiros tirem proveito de informação, prestígio ou influência, obtidos em função do cargo, para lograr, direta ou indiretamente, proveito pessoal ou de outrem, em detrimento da dignidade da função pública; II - exercer comércio ou participar de sociedade comercial, exceto como acionista, cotista ou comanditário; III - partic ipar da gerência ou da administração de empresa privada e, nessa condição, transacionar com o Estado; IV - utilizar pessoal ou recursos materiais da repartição em serviços ou atividades particulares; V - exercer quaisquer atividades incompatíveis com o cargo ou a função pública, ou, ainda, com horário de trabalho; VI - abandonar o cargo, caracterizando-se o abandono pela ausência injustificada do servidor público ao serviço, por mais de trinta dias consecutivos; VII - apresentar inassiduidade habitual, assim entendida a falta ao serviço, por vinte dias, interpoladamente, sem causa justificada no período de seis meses; VIII - aceitar ou prometer aceitar propinas ou presentes, de qualquer tipo ou valor, bem como empréstimos pessoais ou vantagem de qualquer espécie em raz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2026-07-28T01:48:10.741Z</dcterms:created>
  <dcterms:modified xsi:type="dcterms:W3CDTF">2026-07-28T01:48:10.741Z</dcterms:modified>
</cp:coreProperties>
</file>

<file path=docProps/custom.xml><?xml version="1.0" encoding="utf-8"?>
<Properties xmlns="http://schemas.openxmlformats.org/officeDocument/2006/custom-properties" xmlns:vt="http://schemas.openxmlformats.org/officeDocument/2006/docPropsVTypes"/>
</file>