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15/05/1979</w:t>
      </w:r>
    </w:p>
    <w:p/>
    <w:p>
      <w:r>
        <w:t xml:space="preserve">CUMPRIMENTO PELA FAZENDA — QUANDO A EXONERA DE NOVA CORREÇÃO E NOVOS JUROS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MÉRITO - Trata-se do Estado na posição rasa de empregador que é condenado, por sentença condenatória transitada em julgado. Proclamou o Pleno naquele julgamento, a tese de que correm juros e correção monetária contra a pessoa de direito público na execução por precatório-requisitório, até e data da efetiva satisfação do crédito. - "Data venia", distinguimos situações, a saber: a) se a Fazenda, citada para opor ação de embargos, dela não usa, cai, de logo, sob o guante dos juros e da correção; b) se a Fazenda, citada para a execução, opõe embargos regularmente, suspende-se o procedimento executório até a solução da ação de execução; c) se não há previsão orçamentária - o que impede o cumprimento do precatório - os juros e a correção serão devidos; d) se existe a previsão no orçamento, mas o credor foi preterido no seu direito de preferência (C.F., artigo 117 e CPC, artigo 730, II), o Presidente do Tribunal que expedir a ordem poderá, depois de ouvido o M. Público, ordenar o sequestro da quantia necessária para satisfazer o débito, com juros e correção monetária durante o tempo perdido com a preterição. - O que não se pode conceber, "data venia", é que, pelo tempo normal na tramitação regular do precatório responda, sucessiva e repetidamente, a Fazenda pública. Haverá anatocismo (juros sobre juros) e correção sobre correção. - Os julgados colados pelos recorrentes não dizem respeito a execução por precatório, em que tenha havido retardamento na satisfação do pagamento por parte do devedor-executado. - O Estado, como empregador, sujeita-se a juros e correção . No caso em tela, pagou-se, conforme imposto na sentença. No entanto, novos juros e nova correção pretendem os recorrentes, correspondentes ao termo que durou o procedimento constitucional-processual do precatório-requisitório. A isso a meu ver, não têm jus, pelas razões supra-expostas. - Nego provimento ao recurso ordinário. Proc. TST-RO-AR-417/78, Julgado em 16-05-1979 VENCIDOS OS JUIZES OLIVEIRA TORRES, SIMÕES BARBOSA, ROBERTO MÁRIO, WASHINGTON DA TRINDADE e MINISTROS ORLANDO COUTINHO e ALVES DE ALMEIDA Arquivo do Ementário Forense, TST/870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pessoa de direito público interno cumpre precatório-requisitório, pagando o que foi sentenciado mais juros e correção monetária impostos na sentença, não pode ser cominada, em novo precatório, a satisfazer juros e correção pelo tempo normal que durou o processamento do requisitório.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2026-07-28T01:59:15.330Z</dcterms:created>
  <dcterms:modified xsi:type="dcterms:W3CDTF">2026-07-28T01:59:15.330Z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