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16/04/1979</w:t>
      </w:r>
    </w:p>
    <w:p/>
    <w:p>
      <w:r>
        <w:t xml:space="preserve">ABSORÇÃO EM "TABELAS DE TARIFAS" ESTABELECIDAS EM ACORDO COLETIVO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recurso, pede a Reclamada a improcedência do pedido no tocante ao pagamento das horas extras e adicional noturno, (...), "in fine". - Ampara-se no acordo coletivo de trabalho, celebrado com o Sindicato dos Condutores de Veículos Rodoviários do Estado do Paraná, onde tem sede a empresa. - Tal acordo, minudente em suas condições, foi devidamente registrado no Ministério do Trabalho, (...). - Estabelece o referido acordo, no que tange à remuneração "Tabelas de Tarifas" nelas prevista a absorção das horas extras e adicional noturno. - Ora, o salário complessivo, estatuído em contratos individuais de trabalho é condenado por este Tribunal, precipuamente pela possibilidade de ocorrência de fraude, em prejuízo do empregado. - Na hipótese vertente, porém, não se pode presumir aquela fraude, pois as condições foram pactuadas pelo órgão representativo da classe com assistência, inclusive de representantes seus. - Destarte não se pode concluir pela ilicitude do acordo, que não ofende a lei. - Dou provimento, para excluir da condenação as horas extras e adicional noturno, que é o que se pede no recurso. Proc. TST-RR-3.902/78. Julgado em 17-4-1979 VENCIDOS OS MINISTROS RAYMUNDO DE SOUZA MOURA E ALVES DE ALMEIDA Arquivo do Ementário Forense. TST/824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Estabelecido em acordo coletivo critério remuneração através de "Tabelas de Tarifas" descabe falar em salário complessivo que poderia possibilitar fraude.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2026-10-26T02:48:47.980Z</dcterms:created>
  <dcterms:modified xsi:type="dcterms:W3CDTF">2026-10-26T02:48:47.980Z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