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COMPETÊNCIA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18/05/1978</w:t>
      </w:r>
    </w:p>
    <w:p/>
    <w:p>
      <w:r>
        <w:t xml:space="preserve">DESCANSO DE ONZE HORAS APÓS CADA UMA — INDEPENDÊNCIA DO REPOUSO SEMANAL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repouso semanal, de vinte e quatro horas consecutivas, deve ser gozado pelo empregado sem prejuízo daquele de onze horas que devem intermediar uma jornada de trabalho e outra. Não se superpõem os repousos, mas sim se somam, "data venia" do v. acórdão embargado. - Procedendo a empresa na forma referendada pelo r. acórdão recorrido, em verdade está reduzindo o descanso semanal de vinte e quatro para treze horas e terá o empregado prestado serviços durante onze horas destinadas ao repouso. - Estas horas deverão ser pagas em dobro, ao teor da lei nº 605/49. Como o foram de forma simples, resta ao empregado o direito de receber a diferença, como se apurar em execução. - Para esses fins recebo os embargos. Proc. TST-E-RR-4.915/75. Julgado em 19-5-1978 VENCIDOS OS MINISTROS FERNANDO FRANCO (relator), COQUEIJO COSTA (revisor), NELSON TAPAJÓS E HILDEBRANDO BISAGLIA. Arquivo do Ementário Forense, TST/719 EMENTÁRIO FORENSE. Fevereiro, 1979. ANO XXXI. Nº 363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descanso semanal de vinte e quatro horas deve ser gozado sem prejuízo daquele de onze horas, que deve mediar uma e outra jornada de trabalho.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2026-09-11T00:29:29.138Z</dcterms:created>
  <dcterms:modified xsi:type="dcterms:W3CDTF">2026-09-11T00:29:29.138Z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