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MS 9.289</w:t>
      </w:r>
    </w:p>
    <w:p/>
    <w:p>
      <w:r>
        <w:t xml:space="preserve">CONCURSO — DIREITO À POSSE</w:t>
      </w:r>
    </w:p>
    <w:p/>
    <w:p>
      <w:pPr>
        <w:pStyle w:val="Heading2"/>
      </w:pPr>
      <w:r>
        <w:rPr>
          <w:b/>
          <w:bCs/>
        </w:rPr>
        <w:t xml:space="preserve">Ementa</w:t>
      </w:r>
    </w:p>
    <w:p>
      <w:r>
        <w:t xml:space="preserve">Funcionário nomeado por concurso tem direito à posse. Referência: - Estatuto dos Funcionários Públicos Civis da União (Lei nº 1.711, de 28-10-52), artigo 13 - Código Civil, art. 1.512 RMS 9.289, de 04.06.62 RMS 9.780, de 29.08.62 (D.J. de 16.11.62, p. 647) MS 4.609, de 11.11.57 (R.T.J., v. 3º p. 651) RMS 9.326, de 04.07.62 Sessão de 13-12-1963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2026-07-28T02:56:48.357Z</dcterms:created>
  <dcterms:modified xsi:type="dcterms:W3CDTF">2026-07-28T02:56:48.357Z</dcterms:modified>
</cp:coreProperties>
</file>

<file path=docProps/custom.xml><?xml version="1.0" encoding="utf-8"?>
<Properties xmlns="http://schemas.openxmlformats.org/officeDocument/2006/custom-properties" xmlns:vt="http://schemas.openxmlformats.org/officeDocument/2006/docPropsVTypes"/>
</file>