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16/11/1977</w:t>
      </w:r>
    </w:p>
    <w:p/>
    <w:p>
      <w:r>
        <w:t xml:space="preserve">QUAIS AS QUE SE ENTENDEM COMO TAIS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Comprovada a divergência conheço. - Horas extraordinárias são aquelas que excedem a jornada normal e não aquelas que ultrapassam o limite mensal ou semanal. - Inexistindo acordo para a compensação destas horas, são extraordinárias todas as que ultrapassarem o limite da jornada diária. - Nego provimento. Proc. TST-RR-2.398/77, Julgado em 17-11-1977 VENCIDOS OS MINISTROS LOMBA FERRAZ E BARATA SILVA Arquivo do Ementário Forense, TST/605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Horas extras são aquelas que excedem a jornada normal e não aquelas que ultrapassam o limite semanal ou mensal.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2026-07-28T06:50:39.037Z</dcterms:created>
  <dcterms:modified xsi:type="dcterms:W3CDTF">2026-07-28T06:50:39.038Z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