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24/10/1977</w:t>
      </w:r>
    </w:p>
    <w:p/>
    <w:p>
      <w:r>
        <w:t xml:space="preserve">PRESTAÇÃO DURANTE DEZ ANOS — IMPOSSIBILIDADE - COMO INTEGRAM 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empregado exerceu, durante dez anos, a função de motorista do Diretor Presidente da Reclamada, percebendo, segundo ele, horas extras no valor de Cr$ 100,00, e auxílio alimentação diária de Cr$ 20,00. Segundo a empresa, percebia gratificação pelo exercício de cargo de confiança, naquele montante. - Em verdade, não se pode conceituar como cargo de confiança a simples função de motorista, embora servindo ao Presidente da Empresa. - As instâncias ordinárias, no entanto, assim classificaram o cargo, entendendo que a gratificação poderia ser suprimida, com a volta do empregado às suas funções normais. - Sem rever a matéria de prova, entendo caber razão ao recorrente. - Isto porque, exercente de cargo, de confiança, em percebendo o empregado, durante dez longos anos, horas extras, estas se incorporam à economia do obreiro, não mais podendo ser suprimidas. - A jurisprudência atual deste Tribunal pende para esta solução, daí porque dou provimento ao recurso para garantir ao Autor além do concedido pela R. sentença, o valor das horas extras pagas, de acordo com a média dos últimos doze meses trabalhados naquele regime. - Nego auxílio alimentação, porque devido pelo exercício da função, e em razão da maior jornada. - O valor das horas extras deverá incidir no pagamento das férias, repousos e gratificações natalinas, como pedido, apurando-se o "quantum" em liquidação de sentença. Proc. TST-RR-2.430/77. Julgado em 25-10-1977 VENCIDO O MINISTRO FERNANDO FRANCO Arquivo do Ementário Forense, TST/606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Horas extras prestadas por dez anos integram a remuneração e sua integração se fará pela média das trabalhadas nos últimos doze meses.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2026-10-16T16:13:37.765Z</dcterms:created>
  <dcterms:modified xsi:type="dcterms:W3CDTF">2026-10-16T16:13:37.765Z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