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Nº 169 DA OIT</w:t>
      </w:r>
    </w:p>
    <w:p>
      <w:r>
        <w:rPr>
          <w:i/>
          <w:iCs/>
          <w:color w:val="666666"/>
        </w:rPr>
        <w:t xml:space="preserve">DECRETO 5.051 DE 19-04-2004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RELAÇÃO DE EMPREGO —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Argüi a recorrente que falta ao reclamante uma das condições da ação, qual seja, a possibilidade jurídica do seu pedido. Usa como argumento a alegação de que não houve vínculo empregatício entre ela e o recorrido, vez que a sua condição de policial militar o impede de exercer qualquer atividade fora do âmbito de sua incorporação. - Não detém qualquer respaldo jurídico tal alegação. O fato do reclamante ter mantido, ou não, vínculo empregatício com a recorrente jamais poderia ser analisado em questão preliminar: é matéria de cunho fundamentalmente meritório. Esclarece-se à recorrente que, ao examinar a possibilidade jurídica do pedido, o juízo verifica se o que é pretendido por via acionária encontra, abstratamente, acolhimento ou agasalho dentro do ordenamento jurídico pátrio. - Segundo o ilustre HUMBERTO THEODORO JÚNIOR (in "Curso de Direito Processual Civil", vol. 1, Forense, 1994), que: " Predomina na doutrina o exame da possibilidade jurídica sob o ângulo de adequação ao material a que eventualmente correspondesse a pretensão do autor. Juridicamente impossível seria, assim, o pedido que não encontrasse amparo no direito material positivo ". - Ora, a postulação do autor encontra fundamento no fato de ter exercido atividades remuneradas para a recorrente, sob a subordinação desta e de forma habitual. A possibilidade jurídica do pedido é inquestionável em face à admissibilidade, em abstrato, de uma demanda de tal natureza dentro do ordenamento jurídico pátrio. Salienta-se que a aferição "in concreto" acerca da existência ou não, de vínculo empregatício entre as partes, envolve uma incursão ao mérito da causa. O respectivo pedido, deste modo, será apreciado oportunamente, quando da análise meritória. Rejeita-se a preliminar de carência de ação. MÉRITO - Alega a recorrente que não deve prevalecer a decisão de primeiro grau que reconheceu o vínculo empregatício entre as partes, porque sendo o recorrido policial militar da ativa, estava ele impossibilitado de exercer atividades de vigilância particular, conseqüentemente, não existiu relação de emprego entre ela, recorrente e o recorrido. Incontroverso nos autos que o recorrido prestava serviços de vigilância para a recorrente. - Demonstrado também os elementos caracterizadores da relação de emprego: prestação de serviços de natureza não eventual, subordinação jurídica e percepção de contraprestação pelo prestador de serviço (CLT, art. 3º). - É o que se pode verificar dos termos da contestação (fl.): "a prestação de serviços do autor era anotada, por ele próprio, em cartões de pontos idênticos ao dos empregados da empresa reclamada, não sendo assim, qualquer valor a título de horas extras", dos próprios cartões de ponto e recibos de pagamento juntados aos autos pela recorrente (fl.), onde demonstram a quitação de títulos inerentes à relação de emprego, como 13º salário (fl.), férias vencidas e proporcionais, acrescidas de 1/3 (termo de rescisão de fl.). - Todos evidenciando a existência de uma verdadeira relação empregatícia. Ressalte-se que o recorrido obedecia a uma escala de serviços pré-estabelecida pela empresa reclamada, não lhe cabendo a escolha de hora e dia para prestação de serviços. Inclusive, a recorrente descontava de seu salário as faltas ocorridas, conforme folha de ponto e recibo de pagamento do mês de set/95 (fl.). - Não havia incompatibilidade das escalas de serviços do policial militar e do vigilante entre si, conforme se pode apurar do depoimento do autor (fl.). A tese da recorrente que é impossível a relação de emprego face a condição do reclamante ser policial militar, rui por terra. Presentes os requisitos do art. 3º da CLT, há de ser reconhecida a relação de emprego considerando o princípio da primazia da realidade. - Para AMÉRICO PLÁ RODRIGUES, in "Princípios de Direito do Trabalho", editora LTr, 2ª edição, 1978, pág. 210 "O princípio da primazia da realidade significa que, em caso de discordância entre o que ocorre na prática e o que emerge de documentos ou acordos, deve-se dar preferência ao primeiro, isto é, ao que sucede no terreno dos fatos". - A realidade dos fatos prevalece sobre a aparência contratual, ou seja, sobre a ficção jurídica estabelecida. Nesse sentido transcrevo os seguintes acórdãos: "Policial militar. Reconhecimento de vínculo de emprego em empresa privada. Não se considera ilícita a possibilidade de relação de emprego entre policial militar e empresa privada quando presentes os requisitos necessários à caracterização do ví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impedimento legal ao policial militar quanto ao exercício de vigilância particular, mormente tratando de escalas de serviços compatíveis entre si.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2026-07-28T06:51:45.346Z</dcterms:created>
  <dcterms:modified xsi:type="dcterms:W3CDTF">2026-07-28T06:51:45.346Z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